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Iraq</w:t>
      </w:r>
      <w:r>
        <w:t xml:space="preserve"> </w:t>
      </w:r>
      <w:r>
        <w:t xml:space="preserve">Baghdad</w:t>
      </w:r>
    </w:p>
    <w:bookmarkStart w:id="20" w:name="Xfd5e75e3ead77b61df92fbdde271d872189af96"/>
    <w:p>
      <w:pPr>
        <w:pStyle w:val="Heading1"/>
      </w:pPr>
      <w:r>
        <w:t xml:space="preserve">Personal Statement: Commitment to Paramedic Service in Baghdad, Iraq</w:t>
      </w:r>
    </w:p>
    <w:p>
      <w:pPr>
        <w:pStyle w:val="FirstParagraph"/>
      </w:pPr>
      <w:r>
        <w:t xml:space="preserve">My journey toward becoming a dedicated paramedic has been shaped by a profound commitment to humanitarian service in the most challenging environments. This Personal Statement articulates my unwavering resolve to deploy my skills and experience as a certified Paramedic in Baghdad, Iraq—a city that embodies both immense resilience and critical healthcare needs. Having witnessed the transformative impact of skilled emergency medical response firsthand, I am prepared to contribute meaningfully to Baghdad’s healthcare landscape through compassion, clinical expertise, and cultural humility.</w:t>
      </w:r>
    </w:p>
    <w:p>
      <w:pPr>
        <w:pStyle w:val="BodyText"/>
      </w:pPr>
      <w:r>
        <w:t xml:space="preserve">My foundation as a Paramedic began during my training at [Your Institution], where I mastered advanced life support techniques in high-stress scenarios. However, true growth came through fieldwork in conflict-affected regions of Syria and Jordan—experiences that forged my understanding of how medical care intersects with crisis management. In those settings, I learned that a Paramedic’s role transcends clinical procedures; it requires empathy for trauma survivors, coordination with fragmented healthcare systems, and adaptability to resource constraints. These lessons directly prepare me for the realities of Baghdad today: a city where infrastructure remains partially restored after years of conflict but faces persistent challenges in emergency medical access, especially in densely populated neighborhoods and marginalized communities.</w:t>
      </w:r>
    </w:p>
    <w:p>
      <w:pPr>
        <w:pStyle w:val="BodyText"/>
      </w:pPr>
      <w:r>
        <w:t xml:space="preserve">What draws me specifically to Baghdad is not merely the need, but a deep respect for its people. I have studied Iraq’s healthcare evolution under immense pressure—how local paramedics and nurses have sustained services despite shortages of equipment, personnel, and funding. Baghdad’s emergency response networks, though strained, demonstrate remarkable community-driven resilience. I am committed to working *with* Iraqi healthcare professionals, not as an external savior but as a partner who values their expertise. For instance, I have proactively learned key phrases in Arabic (including dialects common in Baghdad) and familiarized myself with local health protocols through partnerships with organizations like the International Rescue Committee. My goal is to integrate seamlessly into existing systems, respecting cultural norms such as family involvement in patient care—a practice deeply embedded in Iraqi society.</w:t>
      </w:r>
    </w:p>
    <w:p>
      <w:pPr>
        <w:pStyle w:val="BodyText"/>
      </w:pPr>
      <w:r>
        <w:t xml:space="preserve">As a Paramedic operating in Baghdad, I will prioritize three pillars: emergency response efficacy, community trust-building, and sustainable capacity development. In terms of clinical readiness, I bring extensive experience managing trauma cases from blast injuries to cardiovascular emergencies—skills directly applicable to Baghdad’s common presentation of road traffic accidents (a leading cause of injury) and complications from chronic diseases exacerbated by healthcare gaps. During my deployment in [Previous Conflict Zone], I coordinated with local teams to establish mobile triage units, reducing response times by 35% in high-need areas. This model can be adapted for Baghdad’s urban corridors and peri-urban zones where ambulance access is inconsistent.</w:t>
      </w:r>
    </w:p>
    <w:p>
      <w:pPr>
        <w:pStyle w:val="BodyText"/>
      </w:pPr>
      <w:r>
        <w:t xml:space="preserve">Equally vital is my understanding of Baghdad’s socio-cultural context. I recognize that emergency medical services here are not delivered in a vacuum: patients often face delays due to security checkpoints, distrust of institutions stemming from past instability, or economic barriers to care. My approach centers on active listening and collaboration with community leaders—such as religious figures or neighborhood councils—to navigate these challenges respectfully. For example, I would work alongside Iraqi Red Crescent teams to conduct public awareness sessions on emergency first aid in Baghdad’s neighborhoods like Sadr City or Al-Mansour, fostering trust that encourages timely help-seeking behavior.</w:t>
      </w:r>
    </w:p>
    <w:p>
      <w:pPr>
        <w:pStyle w:val="BodyText"/>
      </w:pPr>
      <w:r>
        <w:t xml:space="preserve">Furthermore, I am acutely aware of the psychological toll on both patients and providers in crisis settings. As a Paramedic trained in trauma-informed care, I will prioritize mental health support alongside physical treatment. In Baghdad, where conflict-related PTSD and anxiety are widespread, this means incorporating simple de-escalation techniques during patient interactions and advocating for referrals to available psychosocial services—a practice I’ve successfully implemented in previous deployments. I also commit to supporting Iraqi colleagues through peer mentoring; their insights on local dynamics are invaluable, and building their confidence ensures long-term impact beyond my own tenure.</w:t>
      </w:r>
    </w:p>
    <w:p>
      <w:pPr>
        <w:pStyle w:val="BodyText"/>
      </w:pPr>
      <w:r>
        <w:t xml:space="preserve">My commitment extends beyond immediate crisis response. Baghdad’s healthcare system requires systemic strengthening—not just temporary aid. As a Paramedic, I will document case patterns (e.g., seasonal injuries or prevalent chronic conditions) to inform data-driven recommendations for local partners like the Ministry of Health. For instance, identifying recurrent diabetes emergencies in certain districts could prompt targeted education campaigns with community health workers, aligning with Iraq’s national health strategies. This approach reflects my belief that sustainable change comes from empowering local capacity, not just filling gaps.</w:t>
      </w:r>
    </w:p>
    <w:p>
      <w:pPr>
        <w:pStyle w:val="BodyText"/>
      </w:pPr>
      <w:r>
        <w:t xml:space="preserve">Finally, I acknowledge the personal sacrifices inherent in this work. Serving as a Paramedic in Baghdad demands physical stamina amid heat and security challenges; emotional resilience when confronting suffering; and intellectual flexibility to navigate bureaucratic complexities. But these are precisely the challenges I have prepared for through rigorous training, peer support networks, and a steadfast ethical compass rooted in humanitarian principles. My motivation is not spectacle—it is quiet dedication to saving lives in places where they matter most.</w:t>
      </w:r>
    </w:p>
    <w:p>
      <w:pPr>
        <w:pStyle w:val="BodyText"/>
      </w:pPr>
      <w:r>
        <w:t xml:space="preserve">In closing, this Personal Statement is not an abstract declaration but a promise grounded in action. I am ready to bring my skills as a Paramedic to Baghdad, Iraq—where every emergency call represents not just a medical case, but an opportunity to honor the city’s spirit of resilience. I seek not merely to work *in* Baghdad, but to serve *with* its people through their most vulnerable moments. My training has equipped me for the clinical demands; my heart and mind are already committed to this mission. The people of Baghdad deserve nothing less than our best efforts, and I pledge to deliver them with unwavering integrity.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Iraq Baghdad</dc:title>
  <dc:creator/>
  <dc:language>en</dc:language>
  <cp:keywords/>
  <dcterms:created xsi:type="dcterms:W3CDTF">2025-12-08T06:35:03Z</dcterms:created>
  <dcterms:modified xsi:type="dcterms:W3CDTF">2025-12-08T06:35:03Z</dcterms:modified>
</cp:coreProperties>
</file>

<file path=docProps/custom.xml><?xml version="1.0" encoding="utf-8"?>
<Properties xmlns="http://schemas.openxmlformats.org/officeDocument/2006/custom-properties" xmlns:vt="http://schemas.openxmlformats.org/officeDocument/2006/docPropsVTypes"/>
</file>