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e4f29350256def9997b20d96ae14e866ef3d207"/>
    <w:p>
      <w:pPr>
        <w:pStyle w:val="Heading1"/>
      </w:pPr>
      <w:r>
        <w:t xml:space="preserve">Personal Statement: A Commitment to Excellence in Emergency Medical Care for Kuwait City</w:t>
      </w:r>
    </w:p>
    <w:p>
      <w:pPr>
        <w:pStyle w:val="FirstParagraph"/>
      </w:pPr>
      <w:r>
        <w:t xml:space="preserve">As a dedicated and highly skilled Paramedic with over five years of comprehensive experience in high-pressure emergency medical settings, I am writing to express my profound interest in contributing my expertise to the vital healthcare infrastructure of Kuwait City. This Personal Statement serves as a testament to my unwavering commitment to patient care, professional excellence, and alignment with the dynamic needs of the healthcare sector within Kuwait. My goal is not merely to fulfill a role but to actively enhance the emergency medical services (EMS) landscape in this vibrant city, ensuring timely, compassionate, and culturally sensitive care for all residents and visitors.</w:t>
      </w:r>
    </w:p>
    <w:p>
      <w:pPr>
        <w:pStyle w:val="BodyText"/>
      </w:pPr>
      <w:r>
        <w:t xml:space="preserve">My journey as a Paramedic began with rigorous academic training at [Your Institution], where I earned my National Certification as a Paramedic (or equivalent). This foundational education emphasized not only advanced life support techniques but also the critical importance of rapid assessment, clinical decision-making, and seamless teamwork under extreme pressure. My subsequent field experience across diverse urban and semi-urban environments has honed my ability to manage a wide spectrum of emergencies—from traumatic injuries sustained in road accidents (a significant concern in bustling Kuwait City traffic) to acute medical conditions like cardiac arrests, diabetic emergencies, and respiratory distress. I have consistently operated within high-volume EMS systems, mastering the use of advanced equipment including defibrillators, airway management tools, and intravenous medication protocols. Crucially, this experience has instilled in me a deep respect for the life-or-death moments that define our profession.</w:t>
      </w:r>
    </w:p>
    <w:p>
      <w:pPr>
        <w:pStyle w:val="BodyText"/>
      </w:pPr>
      <w:r>
        <w:t xml:space="preserve">What truly sets my approach apart is my profound understanding of cultural competence—a non-negotiable aspect when serving the diverse population of Kuwait City. Having worked alongside colleagues from various nationalities and cared for patients from different cultural backgrounds, I have developed exceptional communication skills and a heightened sensitivity to local customs, religious practices, and family dynamics. In Kuwaiti society, where family involvement in healthcare decisions is paramount, I have learned to communicate respectfully with patients and their families while maintaining professional boundaries. This respect for cultural context is not merely an add-on; it is integral to building trust, ensuring patient cooperation during critical interventions, and delivering truly holistic care. I am fully prepared to integrate seamlessly into Kuwait's unique healthcare environment, where understanding the community’s needs is as vital as clinical skill.</w:t>
      </w:r>
    </w:p>
    <w:p>
      <w:pPr>
        <w:pStyle w:val="BodyText"/>
      </w:pPr>
      <w:r>
        <w:t xml:space="preserve">I am particularly drawn to the opportunity to serve in Kuwait City for several compelling reasons. Firstly, I recognize the city's status as a thriving economic and cultural hub within the Gulf region, attracting a large expatriate population and hosting major events that place significant demand on emergency services. The modernization efforts within Kuwait’s Ministry of Health (MOH) EMS system present an exciting opportunity to contribute to cutting-edge practices while learning from experienced local professionals. Secondly, I am deeply inspired by Kuwait’s commitment to advancing public health initiatives and improving community resilience—values that resonate strongly with my own professional ethos. I am eager to support initiatives such as pre-hospital trauma care programs, public education on emergency response (e.g., CPR awareness), and collaborations with local hospitals to optimize patient handover processes. The prospect of working within this evolving framework, contributing directly to the safety and well-being of Kuwait City residents, is a powerful motivator.</w:t>
      </w:r>
    </w:p>
    <w:p>
      <w:pPr>
        <w:pStyle w:val="BodyText"/>
      </w:pPr>
      <w:r>
        <w:t xml:space="preserve">My technical competencies are robust and continuously updated through mandatory recertification and specialized training. I am proficient in pediatric advanced life support (PALS), trauma management protocols, wilderness first response (where applicable to local terrain), and the use of electronic patient care reporting systems. More importantly, I possess exceptional situational awareness—critical when navigating Kuwait City’s complex urban environment during peak hours or responding to incidents in coastal areas like Shuwaikh or along major highways. I thrive under pressure, maintain calm during crises, and prioritize both patient outcomes and the safety of my team. My ability to quickly assess a scene, triage patients effectively, and execute life-saving procedures is backed by countless real-world scenarios where every second counted.</w:t>
      </w:r>
    </w:p>
    <w:p>
      <w:pPr>
        <w:pStyle w:val="BodyText"/>
      </w:pPr>
      <w:r>
        <w:t xml:space="preserve">Furthermore, I am acutely aware of the environmental challenges specific to Kuwait City that impact emergency response. The extreme summer heat can lead to increased cases of heat exhaustion and dehydration among outdoor workers and tourists, while seasonal sandstorms may complicate transportation and access to care. My experience managing climate-related emergencies in similar environments has equipped me with practical strategies for equipment maintenance, patient cooling techniques, and adapting protocols for optimal safety in these conditions. I am committed to bringing this proactive mindset to Kuwait City’s EMS operations.</w:t>
      </w:r>
    </w:p>
    <w:p>
      <w:pPr>
        <w:pStyle w:val="BodyText"/>
      </w:pPr>
      <w:r>
        <w:t xml:space="preserve">Ultimately, this Personal Statement encapsulates not just my qualifications as a Paramedic but my genuine passion for contributing meaningfully to the healthcare ecosystem of Kuwait City. I view this role as a profound honor—a chance to protect lives, support families during their most vulnerable moments, and be part of a mission-driven team dedicated to the health of one of the world’s most dynamic urban centers. I am eager to bring my clinical expertise, cultural sensitivity, and unwavering dedication to your EMS team in Kuwait City. I am confident that my proactive approach and deep respect for Kuwait’s healthcare values will allow me to make an immediate and positive impact. Thank you for considering my application; I look forward to discussing how my skills can support the vital mission of emergency medical services in Kuwait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Kuwait City</dc:title>
  <dc:creator/>
  <dc:language>en</dc:language>
  <cp:keywords/>
  <dcterms:created xsi:type="dcterms:W3CDTF">2026-07-21T01:11:00Z</dcterms:created>
  <dcterms:modified xsi:type="dcterms:W3CDTF">2026-07-21T01:11:00Z</dcterms:modified>
</cp:coreProperties>
</file>

<file path=docProps/custom.xml><?xml version="1.0" encoding="utf-8"?>
<Properties xmlns="http://schemas.openxmlformats.org/officeDocument/2006/custom-properties" xmlns:vt="http://schemas.openxmlformats.org/officeDocument/2006/docPropsVTypes"/>
</file>