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3a52f7e564756b3b79ef1f1f9e6bc5110d0ec0a"/>
    <w:p>
      <w:pPr>
        <w:pStyle w:val="Heading1"/>
      </w:pPr>
      <w:r>
        <w:t xml:space="preserve">Personal Statement for Paramedic Position in Malaysia Kuala Lumpur</w:t>
      </w:r>
    </w:p>
    <w:p>
      <w:pPr>
        <w:pStyle w:val="FirstParagraph"/>
      </w:pPr>
      <w:r>
        <w:t xml:space="preserve">As a dedicated healthcare professional with extensive training in emergency medical services, I am writing to express my profound commitment to serving as a Paramedic within the dynamic healthcare ecosystem of Malaysia Kuala Lumpur. This Personal Statement articulates my journey, qualifications, and unwavering dedication to advancing emergency care in one of Southeast Asia's most vibrant and challenging urban environments.</w:t>
      </w:r>
    </w:p>
    <w:bookmarkStart w:id="20" w:name="X99bd89150047ebef78e89398dab6593492a6a82"/>
    <w:p>
      <w:pPr>
        <w:pStyle w:val="Heading2"/>
      </w:pPr>
      <w:r>
        <w:t xml:space="preserve">A Foundation For Service in Kuala Lumpur's Unique Context</w:t>
      </w:r>
    </w:p>
    <w:p>
      <w:pPr>
        <w:pStyle w:val="FirstParagraph"/>
      </w:pPr>
      <w:r>
        <w:t xml:space="preserve">My path toward becoming a Paramedic began during my Diploma in Emergency Medical Services at the Malaysian National University (UKM), where I immersed myself in both theoretical knowledge and hands-on clinical rotations across Kuala Lumpur's major hospitals. I recognized early that Malaysia Kuala Lumpur presents unparalleled opportunities to apply emergency care skills within a culturally rich, densely populated metropolis. The city’s unique challenges—ranging from monsoon season emergencies to multi-ethnic patient populations requiring culturally sensitive communication—deeply resonated with me. During my clinical placements at Hospital Universiti Kebangsaan Malaysia (HUKM) and the Kuala Lumpur Accident &amp; Emergency Department, I witnessed firsthand how paramedics are the critical link between chaotic emergency scenes and life-saving hospital care.</w:t>
      </w:r>
    </w:p>
    <w:bookmarkEnd w:id="20"/>
    <w:bookmarkStart w:id="21" w:name="X86a182beb4712ba8c5c35c71a926279218a595c"/>
    <w:p>
      <w:pPr>
        <w:pStyle w:val="Heading2"/>
      </w:pPr>
      <w:r>
        <w:t xml:space="preserve">Cultivating Skills for Urban Emergency Response</w:t>
      </w:r>
    </w:p>
    <w:p>
      <w:pPr>
        <w:pStyle w:val="FirstParagraph"/>
      </w:pPr>
      <w:r>
        <w:t xml:space="preserve">My training extended beyond standard protocols to encompass Kuala Lumpur-specific scenarios. I completed specialized modules in urban search and rescue, traffic accident management, and managing mass casualty incidents—skills essential given KL’s notorious traffic congestion during peak hours. During a 6-month internship with the Selangor Emergency Medical Service (SEMS), I responded to over 200 cases including cardiac arrests in high-rises, diabetic emergencies in crowded markets like Petaling Street, and trauma from construction site accidents near the KLCC towers. Each case reinforced how vital adaptability is when serving Malaysia Kuala Lumpur’s diverse demographics—from elderly residents in Taman Tun Dr. Ismail to migrant workers across industrial zones.</w:t>
      </w:r>
    </w:p>
    <w:bookmarkEnd w:id="21"/>
    <w:bookmarkStart w:id="22" w:name="X581e6582911443dd5ded081fae610b8dea859c2"/>
    <w:p>
      <w:pPr>
        <w:pStyle w:val="Heading2"/>
      </w:pPr>
      <w:r>
        <w:t xml:space="preserve">Cultural Competency as a Paramedic Imperative</w:t>
      </w:r>
    </w:p>
    <w:p>
      <w:pPr>
        <w:pStyle w:val="FirstParagraph"/>
      </w:pPr>
      <w:r>
        <w:t xml:space="preserve">What distinguishes my approach is my commitment to cultural humility. In Malaysia Kuala Lumpur, patients may present with symptoms influenced by traditional healing practices, religious customs, or language barriers. I actively developed proficiency in Malay (BM), Mandarin, and Tamil—essential for building trust during acute distress. For instance, when responding to a stroke patient in Brickfields who was initially reluctant to accept Western treatment due to Ayurvedic beliefs, my multilingual ability allowed me to collaboratively discuss care options with the family. This experience crystallized my understanding: effective Paramedic care in KL demands more than clinical skill—it requires respecting the cultural fabric of our communities.</w:t>
      </w:r>
    </w:p>
    <w:bookmarkEnd w:id="22"/>
    <w:bookmarkStart w:id="23" w:name="X77c0dc6602b12de6450f2ef3fdbe0c66f08f080"/>
    <w:p>
      <w:pPr>
        <w:pStyle w:val="Heading2"/>
      </w:pPr>
      <w:r>
        <w:t xml:space="preserve">Emergency Response Excellence in a Fast-Paced Environment</w:t>
      </w:r>
    </w:p>
    <w:p>
      <w:pPr>
        <w:pStyle w:val="FirstParagraph"/>
      </w:pPr>
      <w:r>
        <w:t xml:space="preserve">Kuala Lumpur’s urban density intensifies the pressure on emergency services. I honed my crisis management under time constraints during simulated exercises at the National Civil Defence Academy (NCD), focusing on rapid triage amid heavy traffic or large public events like Hari Raya celebrations at Bukit Jalil. My ability to remain calm while coordinating with police and fire teams during a recent multi-vehicle pile-up on Jalan Tun Razak exemplified how paramedics must integrate seamlessly into KL’s emergency response network. I also contributed to reducing patient transfer times by 15% through optimizing ambulance routing using real-time traffic data—a practice I believe aligns with Malaysia’s Smart City initiatives in Kuala Lumpur.</w:t>
      </w:r>
    </w:p>
    <w:bookmarkEnd w:id="23"/>
    <w:bookmarkStart w:id="24" w:name="X362ac0f45e6f803208c712f04ce2f42fe173c1b"/>
    <w:p>
      <w:pPr>
        <w:pStyle w:val="Heading2"/>
      </w:pPr>
      <w:r>
        <w:t xml:space="preserve">Commitment to Professional Growth in Malaysian Healthcare</w:t>
      </w:r>
    </w:p>
    <w:p>
      <w:pPr>
        <w:pStyle w:val="FirstParagraph"/>
      </w:pPr>
      <w:r>
        <w:t xml:space="preserve">I am deeply aligned with the Malaysian Ministry of Health’s vision for enhancing pre-hospital care. I pursued additional certifications including Advanced Cardiac Life Support (ACLS) and Disaster Management Training through the National Trauma Centre, ensuring my skills meet international standards while respecting Malaysia’s clinical guidelines. My volunteer work with the KL Red Crescent during floods in 2022 further solidified my resolve to serve beyond standard shifts—responding to stranded residents in flood-prone areas like Cheras, where access challenges demanded creative problem-solving.</w:t>
      </w:r>
    </w:p>
    <w:bookmarkEnd w:id="24"/>
    <w:bookmarkStart w:id="25" w:name="X045c208a7fe286731676a6e57be6fbe9ce46b01"/>
    <w:p>
      <w:pPr>
        <w:pStyle w:val="Heading2"/>
      </w:pPr>
      <w:r>
        <w:t xml:space="preserve">Why Malaysia Kuala Lumpur Needs Compassionate Paramedics</w:t>
      </w:r>
    </w:p>
    <w:p>
      <w:pPr>
        <w:pStyle w:val="FirstParagraph"/>
      </w:pPr>
      <w:r>
        <w:t xml:space="preserve">As KL continues to grow as a regional hub, the demand for skilled Paramedics escalates. I recognize that in a city where 80% of Malaysians are urban dwellers (per Department of Statistics Malaysia, 2023), emergency services must evolve with population shifts. My goal is not merely to treat symptoms but to strengthen community health resilience—whether through public education on CPR at local mosques, schools, or housing estates like Taman Melawati. I envision collaborating with NGOs such as the Malaysian Red Crescent Society to bridge gaps in rural-urban emergency care access.</w:t>
      </w:r>
    </w:p>
    <w:bookmarkEnd w:id="25"/>
    <w:bookmarkStart w:id="26" w:name="Xb411d7f45659dc4328196c9e3bbca3a23565c60"/>
    <w:p>
      <w:pPr>
        <w:pStyle w:val="Heading2"/>
      </w:pPr>
      <w:r>
        <w:t xml:space="preserve">Conclusion: A Lifelong Commitment to Kuala Lumpur</w:t>
      </w:r>
    </w:p>
    <w:p>
      <w:pPr>
        <w:pStyle w:val="FirstParagraph"/>
      </w:pPr>
      <w:r>
        <w:t xml:space="preserve">This Personal Statement is more than an application—it reflects my life’s purpose. I am not just seeking a Paramedic role; I am pledging to become a steadfast guardian of health for Malaysia Kuala Lumpur’s people. My training, cultural fluency, and passion for urban emergency medicine equip me to excel in this vital profession. I will honor the trust placed in paramedics by delivering care that is clinically excellent, culturally attuned, and deeply human—because every patient in KL deserves the same urgency of compassion I would give my own family.</w:t>
      </w:r>
    </w:p>
    <w:p>
      <w:pPr>
        <w:pStyle w:val="BodyText"/>
      </w:pPr>
      <w:r>
        <w:t xml:space="preserve">In Malaysia Kuala Lumpur, where diversity meets urgency, I stand ready to serve as a Paramedic who listens first, acts swiftly, and heals with integrity.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in Malaysia Kuala Lumpur</dc:title>
  <dc:creator/>
  <dc:language>en</dc:language>
  <cp:keywords/>
  <dcterms:created xsi:type="dcterms:W3CDTF">2026-07-23T04:17:57Z</dcterms:created>
  <dcterms:modified xsi:type="dcterms:W3CDTF">2026-07-23T04:17:57Z</dcterms:modified>
</cp:coreProperties>
</file>

<file path=docProps/custom.xml><?xml version="1.0" encoding="utf-8"?>
<Properties xmlns="http://schemas.openxmlformats.org/officeDocument/2006/custom-properties" xmlns:vt="http://schemas.openxmlformats.org/officeDocument/2006/docPropsVTypes"/>
</file>