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4922def243370cbe71c52d04416e18f5ec67268"/>
    <w:p>
      <w:pPr>
        <w:pStyle w:val="Heading1"/>
      </w:pPr>
      <w:r>
        <w:t xml:space="preserve">Personal Statement: Dedicated Paramedic Professional for Tashkent, Uzbekistan Emergency Services</w:t>
      </w:r>
    </w:p>
    <w:p>
      <w:pPr>
        <w:pStyle w:val="FirstParagraph"/>
      </w:pPr>
      <w:r>
        <w:t xml:space="preserve">In the heart of Central Asia, where the vibrant energy of Tashkent meets the profound responsibility of community healthcare, I stand before you with a lifetime commitment to emergency medical services. This</w:t>
      </w:r>
      <w:r>
        <w:t xml:space="preserve"> </w:t>
      </w:r>
      <w:r>
        <w:rPr>
          <w:bCs/>
          <w:b/>
        </w:rPr>
        <w:t xml:space="preserve">Personal Statement</w:t>
      </w:r>
      <w:r>
        <w:t xml:space="preserve"> </w:t>
      </w:r>
      <w:r>
        <w:t xml:space="preserve">articulates my unwavering dedication to serving as a certified</w:t>
      </w:r>
      <w:r>
        <w:t xml:space="preserve"> </w:t>
      </w:r>
      <w:r>
        <w:rPr>
          <w:iCs/>
          <w:i/>
        </w:rPr>
        <w:t xml:space="preserve">Paramedic</w:t>
      </w:r>
      <w:r>
        <w:t xml:space="preserve"> </w:t>
      </w:r>
      <w:r>
        <w:t xml:space="preserve">within Uzbekistan's evolving healthcare landscape, specifically targeting the dynamic needs of Tashkent—a city where cultural heritage and rapid urbanization converge with urgent public health demands.</w:t>
      </w:r>
    </w:p>
    <w:p>
      <w:pPr>
        <w:pStyle w:val="BodyText"/>
      </w:pPr>
      <w:r>
        <w:t xml:space="preserve">My journey toward emergency medical care began during my childhood in Tashkent, observing how local paramedics responded to accidents along Chilanzar Avenue and medical crises in densely populated districts like Yakkasaroy. Witnessing their calm under pressure during a severe traffic collision near the Tashkent Medical University hospital ignited my vocational fire. I pursued formal education at the Uzbek State Medical University, graduating with honors in Emergency Medicine. My curriculum emphasized Central Asian epidemiology, including prevalent conditions like cardiovascular emergencies and trauma from urban transit incidents—critical knowledge directly applicable to Tashkent’s unique healthcare environment.</w:t>
      </w:r>
    </w:p>
    <w:p>
      <w:pPr>
        <w:pStyle w:val="BodyText"/>
      </w:pPr>
      <w:r>
        <w:t xml:space="preserve">During my clinical rotations at Tashkent City Hospital #1 and the National Emergency Medical Service Center, I honed skills critical for Uzbekistan’s emergency response system. I managed over 300 patient cases, including diabetic emergencies in the Old City districts, respiratory crises during Tashkent’s harsh winters, and multi-victims incidents during the 2023 International Festival of Arts. What distinguished my work was integrating culturally sensitive care: understanding that a family’s hesitation to accept treatment often stemmed from traditional beliefs about illness, not medical ignorance. For instance, I collaborated with local imams to explain emergency protocols for stroke patients in Navoiy District—a partnership that increased community trust by 40% in my team’s sector. This approach reflects my belief that effective</w:t>
      </w:r>
      <w:r>
        <w:t xml:space="preserve"> </w:t>
      </w:r>
      <w:r>
        <w:rPr>
          <w:iCs/>
          <w:i/>
        </w:rPr>
        <w:t xml:space="preserve">Paramedic</w:t>
      </w:r>
      <w:r>
        <w:t xml:space="preserve"> </w:t>
      </w:r>
      <w:r>
        <w:t xml:space="preserve">work in Uzbekistan Tashkent requires not just clinical expertise but cultural fluency.</w:t>
      </w:r>
    </w:p>
    <w:p>
      <w:pPr>
        <w:pStyle w:val="BodyText"/>
      </w:pPr>
      <w:r>
        <w:t xml:space="preserve">I further strengthened my qualifications through specialized training at the Central Asian Emergency Response Academy (CAERA) in Tashkent, completing certifications in Advanced Trauma Life Support (ATLS) and Disaster Management. The academy’s emphasis on preparing for events like earthquakes—given Uzbekistan’s seismic risks—and mass gatherings (e.g., football matches at Pakhtakor Stadium) was invaluable. During a simulated earthquake drill at the Tashkent Expo Center, I led a team that evacuated 80+ casualties using triage methods tailored to Central Asian body proportions and clothing styles, proving our protocols could save lives in Uzbekistan’s specific context.</w:t>
      </w:r>
    </w:p>
    <w:p>
      <w:pPr>
        <w:pStyle w:val="BodyText"/>
      </w:pPr>
      <w:r>
        <w:t xml:space="preserve">What sets me apart is my proactive understanding of Uzbekistan Tashkent’s healthcare challenges. As the city expands with new infrastructure projects like the Tashkent Metro Line 3, I’ve studied traffic accident patterns near construction zones through data analysis with the Ministry of Health. My research identified high-risk corridors such as Alisher Navoi Street, where pedestrian collisions increased 25% during peak hours—a finding now used in emergency response route planning. Additionally, I’ve volunteered with the Red Crescent Society’s rural outreach programs in Uzbekistan’s Fergana Valley, training community health workers to stabilize patients until ambulance arrival. These experiences taught me that sustainable emergency care begins beyond hospitals: it requires empowering communities across Uzbekistan, from Tashkent’s skyscrapers to remote villages.</w:t>
      </w:r>
    </w:p>
    <w:p>
      <w:pPr>
        <w:pStyle w:val="BodyText"/>
      </w:pPr>
      <w:r>
        <w:t xml:space="preserve">My philosophy centers on three pillars essential for a</w:t>
      </w:r>
      <w:r>
        <w:t xml:space="preserve"> </w:t>
      </w:r>
      <w:r>
        <w:rPr>
          <w:iCs/>
          <w:i/>
        </w:rPr>
        <w:t xml:space="preserve">Paramedic</w:t>
      </w:r>
      <w:r>
        <w:t xml:space="preserve"> </w:t>
      </w:r>
      <w:r>
        <w:t xml:space="preserve">in Tashkent: medical excellence, cultural humility, and technological adaptation. I maintain current certifications in ECG interpretation and pediatric advanced life support (PALS), but I equally prioritize learning Uzbek phrases like "Sizni qo'llab-quvvatlaymiz" (We support you) to ease patient anxiety. In an era where Tashkent’s Smart City initiative integrates AI into emergency dispatch, I’ve trained in using the new National Emergency System (NES-2030) app for real-time GPS coordination—a tool I believe will revolutionize response times across Uzbekistan.</w:t>
      </w:r>
    </w:p>
    <w:p>
      <w:pPr>
        <w:pStyle w:val="BodyText"/>
      </w:pPr>
      <w:r>
        <w:t xml:space="preserve">Uzbekistan’s healthcare reforms under President Shavkat Mirziyoyev’s leadership have elevated emergency services from a neglected sector to a national priority. As someone who grew up in Tashkent and witnessed its transformation from Soviet-era infrastructure to a modern metropolis, I’m committed to contributing my skills where they’re most needed. When I respond to an incident near the Chorsu Bazaar or at Tashkent International Airport, my goal isn’t just to treat injuries—it’s to embody Uzbekistan’s spirit of resilience through action. This is why I seek this role: not merely as a job, but as a covenant with Tashkent’s people.</w:t>
      </w:r>
    </w:p>
    <w:p>
      <w:pPr>
        <w:pStyle w:val="BodyText"/>
      </w:pPr>
      <w:r>
        <w:t xml:space="preserve">My greatest professional regret is knowing that in some parts of Uzbekistan, patients still wait hours for ambulances due to resource gaps. That urgency fuels my resolve. In Tashkent, where the population exceeds 3 million and healthcare demands surge during festivals or extreme weather, every minute counts. I’ve developed a community outreach model—currently piloted in Qibray District—that partners with local businesses to install first-aid stations near markets, reducing pre-hospital delay by 15 minutes on average. This initiative mirrors the Ministry of Health’s "Health for All" strategy and reflects my understanding that Tashkent’s future emergency care must be proactive, not reactive.</w:t>
      </w:r>
    </w:p>
    <w:p>
      <w:pPr>
        <w:pStyle w:val="BodyText"/>
      </w:pPr>
      <w:r>
        <w:t xml:space="preserve">To serve as a</w:t>
      </w:r>
      <w:r>
        <w:t xml:space="preserve"> </w:t>
      </w:r>
      <w:r>
        <w:rPr>
          <w:iCs/>
          <w:i/>
        </w:rPr>
        <w:t xml:space="preserve">Paramedic</w:t>
      </w:r>
      <w:r>
        <w:t xml:space="preserve"> </w:t>
      </w:r>
      <w:r>
        <w:t xml:space="preserve">in Uzbekistan Tashkent is to join a legacy: from the first ambulance service founded in 1923 to today’s digital revolution. I carry this legacy forward with humility and skill. My training at the Central Asian Medical Academy, my hands-on work across Tashkent’s neighborhoods, and my dedication to continuous learning—such as mastering Uzbekistan-specific protocols for snake bites (common in rural areas near Tashkent) or heatstroke during summer—have prepared me to contribute immediately. I don’t just want to join your team; I want to help build a model of excellence that other cities in Uzbekistan will emulate.</w:t>
      </w:r>
    </w:p>
    <w:p>
      <w:pPr>
        <w:pStyle w:val="BodyText"/>
      </w:pPr>
      <w:r>
        <w:t xml:space="preserve">In conclusion, this</w:t>
      </w:r>
      <w:r>
        <w:t xml:space="preserve"> </w:t>
      </w:r>
      <w:r>
        <w:rPr>
          <w:bCs/>
          <w:b/>
        </w:rPr>
        <w:t xml:space="preserve">Personal Statement</w:t>
      </w:r>
      <w:r>
        <w:t xml:space="preserve"> </w:t>
      </w:r>
      <w:r>
        <w:t xml:space="preserve">is my promise: I will bring not only clinical rigor but also deep-rooted compassion for the people of Tashkent. My goal is clear—to ensure that when an ambulance arrives on a busy street near the Amudarya River, it represents hope, competence, and respect for Uzbekistan’s rich cultural fabric. I am ready to serve as your next</w:t>
      </w:r>
      <w:r>
        <w:t xml:space="preserve"> </w:t>
      </w:r>
      <w:r>
        <w:rPr>
          <w:iCs/>
          <w:i/>
        </w:rPr>
        <w:t xml:space="preserve">Paramedic</w:t>
      </w:r>
      <w:r>
        <w:t xml:space="preserve">, contributing to a healthier Tashkent—and a stronger Uzbekistan—today.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Tashkent, Uzbekistan</dc:title>
  <dc:creator/>
  <dc:language>en</dc:language>
  <cp:keywords/>
  <dcterms:created xsi:type="dcterms:W3CDTF">2026-07-23T04:48:47Z</dcterms:created>
  <dcterms:modified xsi:type="dcterms:W3CDTF">2026-07-23T04:48:47Z</dcterms:modified>
</cp:coreProperties>
</file>

<file path=docProps/custom.xml><?xml version="1.0" encoding="utf-8"?>
<Properties xmlns="http://schemas.openxmlformats.org/officeDocument/2006/custom-properties" xmlns:vt="http://schemas.openxmlformats.org/officeDocument/2006/docPropsVTypes"/>
</file>