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Colombia</w:t>
      </w:r>
      <w:r>
        <w:t xml:space="preserve"> </w:t>
      </w:r>
      <w:r>
        <w:t xml:space="preserve">Bogotá</w:t>
      </w:r>
    </w:p>
    <w:bookmarkStart w:id="26" w:name="X5d8e0ddbef7d8c8bf7cf1339da9274d33ee3a2c"/>
    <w:p>
      <w:pPr>
        <w:pStyle w:val="Heading1"/>
      </w:pPr>
      <w:r>
        <w:t xml:space="preserve">Personal Statement: A Dedicated Petroleum Engineer Embarking on a Career in Colombia Bogotá</w:t>
      </w:r>
    </w:p>
    <w:p>
      <w:pPr>
        <w:pStyle w:val="FirstParagraph"/>
      </w:pPr>
      <w:r>
        <w:t xml:space="preserve">As I prepare to submit this Personal Statement, I find myself reflecting on the profound journey that has led me to pursue my professional aspirations as a Petroleum Engineer within the vibrant energy landscape of Colombia Bogotá. My academic foundation, technical expertise, and unwavering commitment to sustainable resource development converge at a pivotal moment—one where my skills align precisely with Colombia's evolving petroleum industry needs in its capital city. This statement articulates not merely my qualifications, but my deep-seated connection to the opportunities awaiting me in Bogotá as I embark on this next chapter.</w:t>
      </w:r>
    </w:p>
    <w:bookmarkStart w:id="20" w:name="Xf491201ac4e1562aca343bacead8cddc05f13fa"/>
    <w:p>
      <w:pPr>
        <w:pStyle w:val="Heading2"/>
      </w:pPr>
      <w:r>
        <w:t xml:space="preserve">Academic Foundation and Technical Proficiency</w:t>
      </w:r>
    </w:p>
    <w:p>
      <w:pPr>
        <w:pStyle w:val="FirstParagraph"/>
      </w:pPr>
      <w:r>
        <w:t xml:space="preserve">My academic journey culminated with a Bachelor of Science in Petroleum Engineering from [University Name], where I graduated with honors while maintaining a 3.85 GPA. My curriculum emphasized reservoir simulation, drilling optimization, and enhanced oil recovery techniques—core competencies directly applicable to Colombia's diverse geological formations. In my capstone project, I developed a comprehensive reservoir model for the Llanos Basin using Petrel software, optimizing production strategies for unconventional reserves while reducing environmental impact by 18%. This work was recognized with the Departmental Excellence Award and demonstrated my ability to translate complex data into actionable field solutions—a skill I intend to deploy immediately within Colombia's operational context.</w:t>
      </w:r>
    </w:p>
    <w:bookmarkEnd w:id="20"/>
    <w:bookmarkStart w:id="21" w:name="X104d4f13d8bd28df6f26d4e4b3318e8d86c5975"/>
    <w:p>
      <w:pPr>
        <w:pStyle w:val="Heading2"/>
      </w:pPr>
      <w:r>
        <w:t xml:space="preserve">Professional Experience: Bridging Theory and Field Application</w:t>
      </w:r>
    </w:p>
    <w:p>
      <w:pPr>
        <w:pStyle w:val="FirstParagraph"/>
      </w:pPr>
      <w:r>
        <w:t xml:space="preserve">My professional trajectory began at [Previous Company], where I served as a Junior Reservoir Engineer for two years, supporting operations in the Eastern Plains region. There, I collaborated with multidisciplinary teams to implement AI-driven well performance analytics that increased production efficiency by 22% and reduced non-productive time by 30%. Notably, I contributed to a pilot project evaluating carbon capture integration at an operational site—a critical initiative given Colombia's National Decarbonization Plan. This experience taught me the delicate balance between economic viability and environmental stewardship, principles I now see mirrored in Colombia's strategic energy transition roadmap.</w:t>
      </w:r>
    </w:p>
    <w:p>
      <w:pPr>
        <w:pStyle w:val="BodyText"/>
      </w:pPr>
      <w:r>
        <w:t xml:space="preserve">During my internship at [International Energy Company], I gained exposure to regulatory frameworks governing hydrocarbon extraction across Latin America, including Colombia's recent Hydrocarbons Law modifications. This understanding of legal compliance and community engagement became invaluable when designing a field development plan that prioritized local hiring and environmental mitigation—a practice I will champion in Bogotá's corporate environment.</w:t>
      </w:r>
    </w:p>
    <w:bookmarkEnd w:id="21"/>
    <w:bookmarkStart w:id="22" w:name="X6af5126c147da790353958714a6330899e0832d"/>
    <w:p>
      <w:pPr>
        <w:pStyle w:val="Heading2"/>
      </w:pPr>
      <w:r>
        <w:t xml:space="preserve">Why Colombia Bogotá? The Strategic Convergence Point</w:t>
      </w:r>
    </w:p>
    <w:p>
      <w:pPr>
        <w:pStyle w:val="FirstParagraph"/>
      </w:pPr>
      <w:r>
        <w:t xml:space="preserve">Bogotá represents the nexus where Colombia's petroleum industry meets its future. As the nation's economic and administrative heart, the city houses Ecopetrol’s headquarters, major international operators like Chevron and TotalEnergies, and innovative energy startups driving digital transformation. Unlike peripheral production zones, Bogotá offers unparalleled access to: (1) cutting-edge R&amp;D centers focused on deepwater exploration in the Caribbean Basin; (2) policy-making institutions shaping Colombia's 2050 Net Zero Strategy; and (3) academic partnerships with Universidad Nacional de Colombia and Universidad Tecnológica de Pereira that fuel technological innovation.</w:t>
      </w:r>
    </w:p>
    <w:p>
      <w:pPr>
        <w:pStyle w:val="BodyText"/>
      </w:pPr>
      <w:r>
        <w:t xml:space="preserve">Colombia’s recent achievements—such as surpassing 1 million barrels per day in production while increasing domestic refining capacity by 15% in 2023—demonstrate its industry maturity. Bogotá's strategic location and infrastructure position it as the ideal launchpad for engineers committed to contributing to this momentum. I am particularly inspired by projects like Ecopetrol's "Crecer en Verde" initiative, which integrates renewable energy with traditional oil operations—a vision that resonates deeply with my professional ethos.</w:t>
      </w:r>
    </w:p>
    <w:bookmarkEnd w:id="22"/>
    <w:bookmarkStart w:id="23" w:name="alignment-with-colombias-energy-vision"/>
    <w:p>
      <w:pPr>
        <w:pStyle w:val="Heading2"/>
      </w:pPr>
      <w:r>
        <w:t xml:space="preserve">Alignment with Colombia's Energy Vision</w:t>
      </w:r>
    </w:p>
    <w:p>
      <w:pPr>
        <w:pStyle w:val="FirstParagraph"/>
      </w:pPr>
      <w:r>
        <w:t xml:space="preserve">My technical approach centers on three pillars critical to Colombia’s sectoral growth: operational excellence, technological adoption, and social license. As a Petroleum Engineer in Bogotá, I will prioritize deploying digital twins for field optimization—technologies already being piloted by leading Colombian firms—and advocate for geothermal integration in oilfield operations to reduce carbon intensity. I have proactively studied Colombia's Energy Policy (Decree 1865 of 2023), which emphasizes reducing methane emissions by 30% by 2030, and am prepared to implement measurement protocols aligned with this target.</w:t>
      </w:r>
    </w:p>
    <w:p>
      <w:pPr>
        <w:pStyle w:val="BodyText"/>
      </w:pPr>
      <w:r>
        <w:t xml:space="preserve">Moreover, I recognize that Bogotá’s diverse energy ecosystem demands cultural fluency. My six months of immersion in Colombia's business environment—including Spanish language certification (DELE C1) and workshops on local community relations practices—have equipped me to navigate the nuanced dynamics between corporate entities and Indigenous communities in oil-producing regions like La Guajira.</w:t>
      </w:r>
    </w:p>
    <w:bookmarkEnd w:id="23"/>
    <w:bookmarkStart w:id="24" w:name="future-contributions-to-colombia-bogotá"/>
    <w:p>
      <w:pPr>
        <w:pStyle w:val="Heading2"/>
      </w:pPr>
      <w:r>
        <w:t xml:space="preserve">Future Contributions to Colombia Bogotá</w:t>
      </w:r>
    </w:p>
    <w:p>
      <w:pPr>
        <w:pStyle w:val="FirstParagraph"/>
      </w:pPr>
      <w:r>
        <w:t xml:space="preserve">In the short term, I aim to contribute as a Reservoir Engineer at [Target Company/Institution in Bogotá], where I will apply machine learning tools to analyze underperforming fields in the Middle Magdalena Valley. Long-term, I envision establishing a local knowledge hub for sustainable extraction methods—a concept inspired by successful initiatives at Bogotá's Energy Innovation Center. My ultimate goal is to help position Colombia as a leader in responsible hydrocarbon development, attracting green investment while safeguarding biodiversity.</w:t>
      </w:r>
    </w:p>
    <w:bookmarkEnd w:id="24"/>
    <w:bookmarkStart w:id="25" w:name="X08dd133757830f40e504e7c4147be7faf71a58b"/>
    <w:p>
      <w:pPr>
        <w:pStyle w:val="Heading2"/>
      </w:pPr>
      <w:r>
        <w:t xml:space="preserve">Conclusion: A Commitment Forged in Purpose</w:t>
      </w:r>
    </w:p>
    <w:p>
      <w:pPr>
        <w:pStyle w:val="FirstParagraph"/>
      </w:pPr>
      <w:r>
        <w:t xml:space="preserve">To be a Petroleum Engineer in Colombia Bogotá is to join a legacy of innovation that has powered the nation's progress for over 80 years. My technical acumen, coupled with my profound respect for Colombia’s environmental commitments and socio-economic realities, positions me to deliver immediate value while advancing the industry’s sustainable evolution. I am not merely seeking employment—I seek partnership in Colombia's energy narrative. Bogotá offers the convergence of ambition, infrastructure, and purpose that will allow me to transform theoretical expertise into tangible impact: optimizing resources with precision, safeguarding ecosystems with diligence, and engaging communities with integrity.</w:t>
      </w:r>
    </w:p>
    <w:p>
      <w:pPr>
        <w:pStyle w:val="BodyText"/>
      </w:pPr>
      <w:r>
        <w:t xml:space="preserve">As I stand at this threshold of professional growth, I am certain that my journey as a Petroleum Engineer finds its most meaningful expression in Colombia Bogotá. The city’s dynamic energy sector awaits engineers who understand that true success lies not merely in extracting hydrocarbons, but in extracting value responsibly—creating lasting benefits for Colombia and the global community. I am ready to bring my skills, passion, and unwavering commitment to this mission from day one.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Colombia Bogotá</dc:title>
  <dc:creator/>
  <dc:language>en</dc:language>
  <cp:keywords/>
  <dcterms:created xsi:type="dcterms:W3CDTF">2025-12-09T22:43:56Z</dcterms:created>
  <dcterms:modified xsi:type="dcterms:W3CDTF">2025-12-09T22:43:56Z</dcterms:modified>
</cp:coreProperties>
</file>

<file path=docProps/custom.xml><?xml version="1.0" encoding="utf-8"?>
<Properties xmlns="http://schemas.openxmlformats.org/officeDocument/2006/custom-properties" xmlns:vt="http://schemas.openxmlformats.org/officeDocument/2006/docPropsVTypes"/>
</file>