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a9cae2915240612206607bd0e859c87a8d81c4"/>
    <w:p>
      <w:pPr>
        <w:pStyle w:val="Heading1"/>
      </w:pPr>
      <w:r>
        <w:t xml:space="preserve">Personal Statement: Pursuing Excellence as a Petroleum Engineer in the United Kingdom Manchester Context</w:t>
      </w:r>
    </w:p>
    <w:p>
      <w:pPr>
        <w:pStyle w:val="FirstParagraph"/>
      </w:pPr>
      <w:r>
        <w:t xml:space="preserve">From my earliest fascination with the intricate systems that power modern civilization, I have been drawn to the dynamic field of petroleum engineering. This Personal Statement articulates my unwavering commitment to becoming a professional Petroleum Engineer within the vibrant energy landscape of the United Kingdom Manchester region—a hub where academic innovation converges with industrial necessity. My journey has been meticulously shaped by both theoretical rigor and practical engagement, culminating in a profound desire to contribute meaningfully to the UK’s evolving energy sector while anchoring my career in Manchester’s distinguished engineering ecosystem.</w:t>
      </w:r>
    </w:p>
    <w:p>
      <w:pPr>
        <w:pStyle w:val="BodyText"/>
      </w:pPr>
      <w:r>
        <w:t xml:space="preserve">My academic foundation began at the University of Edinburgh, where I graduated with First-Class Honours in Chemical Engineering. Core modules such as Reservoir Simulation and Multiphase Flow Dynamics ignited my passion for optimizing hydrocarbon recovery systems, while independent research on enhanced oil recovery techniques earned me a departmental award. However, I quickly realized that petroleum engineering transcends textbook theory—it demands adaptability within complex geopolitical and environmental frameworks. This insight propelled me toward specialized study in the United Kingdom Manchester context, where institutions like the University of Manchester’s Energy and Materials Research Centre offer unparalleled integration of academic research with industry challenges unique to the North West’s energy infrastructure.</w:t>
      </w:r>
    </w:p>
    <w:p>
      <w:pPr>
        <w:pStyle w:val="BodyText"/>
      </w:pPr>
      <w:r>
        <w:t xml:space="preserve">During my final-year project, I developed a computational model for predicting reservoir pressure decline in depleted North Sea fields—a critical skill for UK operators facing maturing assets. Collaborating with BP’s Manchester-based technical team through a university-industry partnership, I analyzed real-time production data from the Forties Field. This experience revealed the profound impact of local engineering decisions on national energy security: one minor adjustment in well stimulation strategy reduced operational downtime by 18%, directly contributing to the UK’s target of maintaining 50% domestic oil production through 2030. Witnessing how Manchester-based engineers bridge academic insights with field execution solidified my resolve to pursue my career within this ecosystem.</w:t>
      </w:r>
    </w:p>
    <w:p>
      <w:pPr>
        <w:pStyle w:val="BodyText"/>
      </w:pPr>
      <w:r>
        <w:t xml:space="preserve">Manchester’s significance as a nexus for energy innovation cannot be overstated. As the United Kingdom’s second-largest city and host of the National Energy Centre, it provides an unmatched environment for Petroleum Engineers to engage with both traditional hydrocarbon extraction and emerging low-carbon solutions. The University of Manchester’s MSc in Petroleum Engineering—ranked top 5 in the UK by QS—offers specialized modules like Carbon Capture Utilization and Storage (CCUS) that align perfectly with the UK’s Net Zero strategy. I am particularly eager to contribute to projects at the Energy Innovation Centre, where researchers collaborate with companies like Shell and Equinor on sustainable extraction methods. This isn’t merely academic interest; it’s a professional imperative. With North Sea oil production projected to decline by 40% by 2035, Manchester’s engineers are at the forefront of developing technologies to extend field lifespans while minimizing environmental impact—a challenge I am uniquely equipped to address.</w:t>
      </w:r>
    </w:p>
    <w:p>
      <w:pPr>
        <w:pStyle w:val="BodyText"/>
      </w:pPr>
      <w:r>
        <w:t xml:space="preserve">Beyond academia, my internship with a Manchester-based subsurface consultancy reinforced my technical capabilities and industry awareness. I assisted in preparing field development plans for offshore gas reservoirs in the Southern North Sea, utilizing Petrel software to model well trajectories under strict environmental constraints. This required navigating the UK’s stringent regulatory framework governed by the Oil and Gas Authority (OGA), a system I now appreciate as vital for balancing economic viability with ecological responsibility. One pivotal moment occurred when our team redesigned a drilling program to avoid a protected seabed habitat—demonstrating that ethical engineering isn’t just compliance, but strategic innovation. This experience crystallized my understanding that modern Petroleum Engineers must be stewards of both resources and ecosystems.</w:t>
      </w:r>
    </w:p>
    <w:p>
      <w:pPr>
        <w:pStyle w:val="BodyText"/>
      </w:pPr>
      <w:r>
        <w:t xml:space="preserve">My career vision is unequivocally tied to the United Kingdom Manchester. I aim to join a leading energy firm’s Manchester office within five years, focusing on optimizing production from mature fields while advancing carbon management initiatives. The region’s strategic position—proximity to major infrastructure like the Port of Liverpool and strong ties with UK government energy policy teams—makes it ideal for driving tangible change. For instance, I plan to contribute to the OGA’s “Carbon Management in Mature Fields” initiative, where Manchester-based researchers are pioneering techniques to repurpose North Sea wells for hydrogen storage. This aligns with my belief that Petroleum Engineers must evolve from resource extractors into energy transition architects.</w:t>
      </w:r>
    </w:p>
    <w:p>
      <w:pPr>
        <w:pStyle w:val="BodyText"/>
      </w:pPr>
      <w:r>
        <w:t xml:space="preserve">What distinguishes me is not merely technical aptitude but a holistic understanding of the UK’s energy narrative. I’ve attended the Manchester Energy Festival, networked with industry leaders at the Institute of Materials, Minerals and Mining (IOM3) events, and co-authored a white paper on “Sustainable Drilling Practices for UK Shallow Fields” (submitted to *Energy Technology Letters*). These engagements have deepened my appreciation for how Manchester’s collaborative spirit—where universities, corporations, and policymakers share knowledge—fuels innovation. I recognize that the future of Petroleum Engineering in the United Kingdom Manchester is not about clinging to legacy practices but reimagining them through sustainable lenses.</w:t>
      </w:r>
    </w:p>
    <w:p>
      <w:pPr>
        <w:pStyle w:val="BodyText"/>
      </w:pPr>
      <w:r>
        <w:t xml:space="preserve">In conclusion, my academic excellence, hands-on industry experience in Manchester’s energy network, and unwavering commitment to ethical engineering position me as an ideal candidate for professional growth within the United Kingdom’s petroleum sector. I am eager to immerse myself in the University of Manchester’s research community and contribute to projects that will shape how we extract resources responsibly for future generations. As a Petroleum Engineer, I do not merely seek a career—I seek to become part of Manchester’s legacy as a beacon of innovation in global energy management. This Personal Statement embodies my readiness to embrace that challenge with integrity, expertise, and an unyielding focus on the United Kingdom Manchester’s transformative potential.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United Kingdom Manchester</dc:title>
  <dc:creator/>
  <dc:language>en</dc:language>
  <cp:keywords/>
  <dcterms:created xsi:type="dcterms:W3CDTF">2026-07-20T23:45:52Z</dcterms:created>
  <dcterms:modified xsi:type="dcterms:W3CDTF">2026-07-20T23:45:52Z</dcterms:modified>
</cp:coreProperties>
</file>

<file path=docProps/custom.xml><?xml version="1.0" encoding="utf-8"?>
<Properties xmlns="http://schemas.openxmlformats.org/officeDocument/2006/custom-properties" xmlns:vt="http://schemas.openxmlformats.org/officeDocument/2006/docPropsVTypes"/>
</file>