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08e77345322b29e9f9d150b29af4ae04bc4d8f7"/>
    <w:p>
      <w:pPr>
        <w:pStyle w:val="Heading1"/>
      </w:pPr>
      <w:r>
        <w:t xml:space="preserve">Personal Statement for Pharmacist Position in Australia Melbourne</w:t>
      </w:r>
    </w:p>
    <w:p>
      <w:pPr>
        <w:pStyle w:val="FirstParagraph"/>
      </w:pPr>
      <w:r>
        <w:t xml:space="preserve">As a dedicated and compassionate healthcare professional with five years of comprehensive pharmacy experience, I am writing this Personal Statement to express my profound enthusiasm for contributing to the vibrant healthcare landscape of Australia Melbourne. My journey toward becoming a Pharmacist has been driven by an unwavering commitment to patient-centered care, evidence-based practice, and the pursuit of excellence in pharmaceutical sciences—principles that resonate deeply with Melbourne's esteemed healthcare ecosystem. Having completed my Doctor of Pharmacy (PharmD) at the University of Toronto followed by a year-long residency at Toronto General Hospital, I have cultivated expertise in medication management, clinical counseling, and community health advocacy that aligns perfectly with Australia's National Standards for Pharmacy Practice.</w:t>
      </w:r>
    </w:p>
    <w:p>
      <w:pPr>
        <w:pStyle w:val="BodyText"/>
      </w:pPr>
      <w:r>
        <w:t xml:space="preserve">My professional trajectory has been defined by hands-on experience in diverse pharmacy settings—from urban community pharmacies serving multicultural populations to hospital-based clinical roles. In my most recent position at the Royal Melbourne Hospital's Medication Safety Department, I spearheaded a medication reconciliation initiative that reduced adverse drug events by 27% among elderly patients. This experience honed my ability to navigate complex prescription systems while prioritizing patient safety—a value central to Australian pharmaceutical practice. I have also developed proficiency in using Australia's National Medicines Policy framework, including the Pharmaceutical Benefits Scheme (PBS) and the Therapeutic Goods Administration (TGA) guidelines, which I have studied extensively through professional development modules accredited by AHPRA (Australian Health Practitioner Regulation Agency).</w:t>
      </w:r>
    </w:p>
    <w:p>
      <w:pPr>
        <w:pStyle w:val="BodyText"/>
      </w:pPr>
      <w:r>
        <w:t xml:space="preserve">What draws me specifically to Melbourne is its unparalleled integration of cutting-edge medical innovation with deep community commitment. The city's reputation for world-class healthcare institutions like the Peter MacCallum Cancer Centre and Monash Medical Centre, combined with its culturally diverse population, creates an ideal environment for a Pharmacist to make meaningful impact. I am particularly inspired by Melbourne's focus on preventive care and chronic disease management—areas where pharmacists play increasingly vital roles. For instance, I actively participated in a community diabetes education program at Toronto’s North York General Hospital, which taught me how to design culturally sensitive health interventions for Arabic, Vietnamese, and South Asian communities—a skill directly transferable to Melbourne's multicultural neighborhoods such as Footscray and Brunswick.</w:t>
      </w:r>
    </w:p>
    <w:p>
      <w:pPr>
        <w:pStyle w:val="BodyText"/>
      </w:pPr>
      <w:r>
        <w:t xml:space="preserve">Australia's regulatory environment represents a significant professional development opportunity. I have meticulously prepared for the Australian Pharmacy Board registration process, completing the required English proficiency tests (IELTS Academic 8.0) and studying Australian-specific resources like the 'Pharmaceutical Society of Australia's Guidelines for Pharmaceutical Practice'. I understand that becoming a registered Pharmacist in Victoria demands strict adherence to NPSA (National Prescribing Service) standards and continuous professional development, which I embrace as non-negotiable pillars of excellence. My commitment to ongoing learning is demonstrated by my completion of the AHPRA-endorsed 'Medication Management for Multicultural Communities' online course, ensuring I can effectively communicate with patients across Melbourne's linguistic spectrum.</w:t>
      </w:r>
    </w:p>
    <w:p>
      <w:pPr>
        <w:pStyle w:val="BodyText"/>
      </w:pPr>
      <w:r>
        <w:t xml:space="preserve">Beyond clinical expertise, I bring a patient-centric philosophy cultivated through community service. As a volunteer pharmacist at Toronto’s Refugee Health Clinic, I provided medication counseling to asylum seekers navigating complex healthcare systems—a role that taught me empathy in action. This mirrors Melbourne's ethos of inclusive healthcare access, exemplified by initiatives like the City of Melbourne's Community Health Network. I am eager to contribute to similar programs in Victoria, particularly supporting Indigenous health through partnerships with organizations like the Victorian Aboriginal Health Service. My ability to build trust across cultural divides will enable me to effectively collaborate with GPs and nurses in Melbourne’s Primary Health Networks, enhancing medication adherence and reducing health disparities.</w:t>
      </w:r>
    </w:p>
    <w:p>
      <w:pPr>
        <w:pStyle w:val="BodyText"/>
      </w:pPr>
      <w:r>
        <w:t xml:space="preserve">My technical proficiency includes advanced skills in pharmacy management software (such as AccuRx and Oracle) familiar to Australian pharmacies, along with expertise in clinical decision support systems. I have also led a medication therapy management project for patients with complex comorbidities, demonstrating my capacity to thrive in Australia Melbourne’s integrated healthcare model where pharmacists work alongside physicians and nurses. Moreover, I actively follow the Pharmaceutical Society of Australia's (PSA) publications to stay current on policy developments like the 2023 National Medicines Policy Review—which emphasizes expanded pharmacist roles in vaccination and chronic disease management—a vision I wholeheartedly support.</w:t>
      </w:r>
    </w:p>
    <w:p>
      <w:pPr>
        <w:pStyle w:val="BodyText"/>
      </w:pPr>
      <w:r>
        <w:t xml:space="preserve">What truly distinguishes me as a Pharmacist is my belief that healthcare transcends prescriptions. In Melbourne, where the population faces rising challenges like obesity and mental health crises, pharmacists are pivotal in preventive care. I envision myself not only dispensing medications but also empowering patients through personalized education—a skill I refined when designing a smoking cessation program at my previous hospital that achieved a 42% quit rate among participants. Melbourne’s community pharmacies, from the historic Fitzroy locations to modern suburban centers, offer fertile ground for such initiatives. My long-term goal is to specialize in geriatric pharmacotherapy, supporting Melbourne's aging population through targeted medication reviews—a service increasingly recognized under Victoria's Healthy Ageing Strategy.</w:t>
      </w:r>
    </w:p>
    <w:p>
      <w:pPr>
        <w:pStyle w:val="BodyText"/>
      </w:pPr>
      <w:r>
        <w:t xml:space="preserve">This Personal Statement reflects my profound alignment with the values and needs of Australia Melbourne’s healthcare community. I am not merely seeking employment as a Pharmacist—I am committed to becoming an active, contributing member of Victoria's health workforce. My academic background, professional experience, cultural adaptability, and passion for patient advocacy position me to immediately support Melbourne’s healthcare providers in delivering safe, effective pharmaceutical care. I have researched the specific needs of Victorian communities through the Department of Health Victoria’s annual reports and am prepared to address gaps in areas like rural pharmacy shortages through telehealth initiatives—a model I successfully piloted during my residency.</w:t>
      </w:r>
    </w:p>
    <w:p>
      <w:pPr>
        <w:pStyle w:val="BodyText"/>
      </w:pPr>
      <w:r>
        <w:t xml:space="preserve">In closing, I offer not just my qualifications but my earnest dedication to elevate the pharmacist's role within Australia Melbourne. With AHPRA registration now within reach, I am ready to bring my expertise in medication safety, cross-cultural communication, and clinical innovation to your pharmacy team. Together, we can advance Melbourne’s reputation as a global leader in accessible, compassionate healthcare—one patient consultation at a time.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Melbourne</dc:title>
  <dc:creator/>
  <dc:language>en</dc:language>
  <cp:keywords/>
  <dcterms:created xsi:type="dcterms:W3CDTF">2026-07-14T14:36:07Z</dcterms:created>
  <dcterms:modified xsi:type="dcterms:W3CDTF">2026-07-14T14:36:07Z</dcterms:modified>
</cp:coreProperties>
</file>

<file path=docProps/custom.xml><?xml version="1.0" encoding="utf-8"?>
<Properties xmlns="http://schemas.openxmlformats.org/officeDocument/2006/custom-properties" xmlns:vt="http://schemas.openxmlformats.org/officeDocument/2006/docPropsVTypes"/>
</file>