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for</w:t>
      </w:r>
      <w:r>
        <w:t xml:space="preserve"> </w:t>
      </w:r>
      <w:r>
        <w:t xml:space="preserve">São</w:t>
      </w:r>
      <w:r>
        <w:t xml:space="preserve"> </w:t>
      </w:r>
      <w:r>
        <w:t xml:space="preserve">Paulo,</w:t>
      </w:r>
      <w:r>
        <w:t xml:space="preserve"> </w:t>
      </w:r>
      <w:r>
        <w:t xml:space="preserve">Brazil</w:t>
      </w:r>
    </w:p>
    <w:bookmarkStart w:id="27" w:name="Xb4ddb0eb902edb34e73abc13a388fa824c51057"/>
    <w:p>
      <w:pPr>
        <w:pStyle w:val="Heading1"/>
      </w:pPr>
      <w:r>
        <w:t xml:space="preserve">Personal Statement for Pharmacist Position in São Paulo, Brazil</w:t>
      </w:r>
    </w:p>
    <w:p>
      <w:pPr>
        <w:pStyle w:val="FirstParagraph"/>
      </w:pPr>
      <w:r>
        <w:t xml:space="preserve">As I stand at the threshold of a meaningful career in pharmaceutical care, my commitment to elevating healthcare delivery within</w:t>
      </w:r>
      <w:r>
        <w:t xml:space="preserve"> </w:t>
      </w:r>
      <w:r>
        <w:rPr>
          <w:bCs/>
          <w:b/>
        </w:rPr>
        <w:t xml:space="preserve">Brazil São Paulo</w:t>
      </w:r>
      <w:r>
        <w:t xml:space="preserve"> </w:t>
      </w:r>
      <w:r>
        <w:t xml:space="preserve">has become the cornerstone of my professional identity. This statement reflects not only my qualifications as a</w:t>
      </w:r>
      <w:r>
        <w:t xml:space="preserve"> </w:t>
      </w:r>
      <w:r>
        <w:rPr>
          <w:iCs/>
          <w:i/>
        </w:rPr>
        <w:t xml:space="preserve">Pharmacist</w:t>
      </w:r>
      <w:r>
        <w:t xml:space="preserve">, but also my profound understanding of São Paulo's unique healthcare ecosystem—a city where vibrant culture collides with complex public health challenges, demanding compassionate, innovative, and regulation-compliant pharmaceutical expertise.</w:t>
      </w:r>
    </w:p>
    <w:bookmarkStart w:id="20" w:name="X7802a59daa4a40371b6e1b9923c2c5a62b8db6b"/>
    <w:p>
      <w:pPr>
        <w:pStyle w:val="Heading2"/>
      </w:pPr>
      <w:r>
        <w:t xml:space="preserve">The São Paulo Imperative: Where Pharmacy Meets Community</w:t>
      </w:r>
    </w:p>
    <w:p>
      <w:pPr>
        <w:pStyle w:val="FirstParagraph"/>
      </w:pPr>
      <w:r>
        <w:t xml:space="preserve">São Paulo, home to over 22 million people, represents Brazil's largest urban healthcare frontier. The city’s density intensifies the urgency for accessible, high-quality pharmaceutical services. My passion for pharmacy was forged during my clinical internship at a public health clinic in</w:t>
      </w:r>
      <w:r>
        <w:t xml:space="preserve"> </w:t>
      </w:r>
      <w:r>
        <w:rPr>
          <w:iCs/>
          <w:i/>
        </w:rPr>
        <w:t xml:space="preserve">Mooca</w:t>
      </w:r>
      <w:r>
        <w:t xml:space="preserve">, one of São Paulo’s most underserved districts. There, I witnessed firsthand how medication adherence—or its absence—determined outcomes for patients managing chronic conditions like diabetes and hypertension. The Brazilian Unified Health System (SUS) places pharmacists at the heart of primary care, yet under-resourced facilities often limit our impact. This reality ignited my resolve to become a</w:t>
      </w:r>
      <w:r>
        <w:t xml:space="preserve"> </w:t>
      </w:r>
      <w:r>
        <w:rPr>
          <w:bCs/>
          <w:b/>
        </w:rPr>
        <w:t xml:space="preserve">Pharmacist</w:t>
      </w:r>
      <w:r>
        <w:t xml:space="preserve"> </w:t>
      </w:r>
      <w:r>
        <w:t xml:space="preserve">who transcends dispensing to champion medication therapy management (MTM), health education, and community partnerships.</w:t>
      </w:r>
    </w:p>
    <w:bookmarkEnd w:id="20"/>
    <w:bookmarkStart w:id="21" w:name="X914fb6b5b590bf06c01a8bf627aaded89905ae2"/>
    <w:p>
      <w:pPr>
        <w:pStyle w:val="Heading2"/>
      </w:pPr>
      <w:r>
        <w:t xml:space="preserve">Professional Philosophy: Beyond the Counter in São Paulo</w:t>
      </w:r>
    </w:p>
    <w:p>
      <w:pPr>
        <w:pStyle w:val="FirstParagraph"/>
      </w:pPr>
      <w:r>
        <w:t xml:space="preserve">In Brazil, pharmacy is not merely a transactional service—it’s a public health necessity. My approach aligns with the National Policy for Pharmaceutical Assistance (PNAP), which emphasizes pharmacists’ roles as key agents in SUS’s decentralized network. At my previous role at</w:t>
      </w:r>
      <w:r>
        <w:t xml:space="preserve"> </w:t>
      </w:r>
      <w:r>
        <w:rPr>
          <w:iCs/>
          <w:i/>
        </w:rPr>
        <w:t xml:space="preserve">PharmaCuida São Paulo</w:t>
      </w:r>
      <w:r>
        <w:t xml:space="preserve">, I implemented a patient education program targeting elderly populations in</w:t>
      </w:r>
      <w:r>
        <w:t xml:space="preserve"> </w:t>
      </w:r>
      <w:r>
        <w:rPr>
          <w:iCs/>
          <w:i/>
        </w:rPr>
        <w:t xml:space="preserve">Pinheiros</w:t>
      </w:r>
      <w:r>
        <w:t xml:space="preserve">. By developing multilingual (Portuguese/English) medication schedules and follow-up calls, we reduced prescription abandonment by 32% in six months. This success underscored a critical truth: effective pharmaceutical care requires cultural fluency. In São Paulo’s diverse neighborhoods—from</w:t>
      </w:r>
      <w:r>
        <w:t xml:space="preserve"> </w:t>
      </w:r>
      <w:r>
        <w:rPr>
          <w:iCs/>
          <w:i/>
        </w:rPr>
        <w:t xml:space="preserve">Liberdade</w:t>
      </w:r>
      <w:r>
        <w:t xml:space="preserve"> </w:t>
      </w:r>
      <w:r>
        <w:t xml:space="preserve">to</w:t>
      </w:r>
      <w:r>
        <w:t xml:space="preserve"> </w:t>
      </w:r>
      <w:r>
        <w:rPr>
          <w:iCs/>
          <w:i/>
        </w:rPr>
        <w:t xml:space="preserve">Freguesia do Ó</w:t>
      </w:r>
      <w:r>
        <w:t xml:space="preserve">—patients’ backgrounds shape their health literacy, trust in providers, and willingness to engage with treatment. As a</w:t>
      </w:r>
      <w:r>
        <w:t xml:space="preserve"> </w:t>
      </w:r>
      <w:r>
        <w:rPr>
          <w:bCs/>
          <w:b/>
        </w:rPr>
        <w:t xml:space="preserve">Pharmacist</w:t>
      </w:r>
      <w:r>
        <w:t xml:space="preserve">, I prioritize building relationships that honor this reality.</w:t>
      </w:r>
    </w:p>
    <w:bookmarkEnd w:id="21"/>
    <w:bookmarkStart w:id="22" w:name="X1fdb5b68bd0efae78ec03fe05360db3c1a5c6f2"/>
    <w:p>
      <w:pPr>
        <w:pStyle w:val="Heading2"/>
      </w:pPr>
      <w:r>
        <w:t xml:space="preserve">Regulatory Excellence and Local Compliance</w:t>
      </w:r>
    </w:p>
    <w:p>
      <w:pPr>
        <w:pStyle w:val="FirstParagraph"/>
      </w:pPr>
      <w:r>
        <w:t xml:space="preserve">Brazil’s pharmaceutical regulations are rigorous, governed by ANVISA (National Health Surveillance Agency) and RDC 44/2009, which mandates pharmacists’ oversight in all dispensing processes. My training includes deep compliance with these standards, ensuring every prescription adheres to safety protocols—especially vital in São Paulo’s high-volume pharmacies where errors can cascade through vulnerable populations. I am proficient in Brazil’s electronic health record systems (like SisFarma) and maintain meticulous documentation of drug interactions, contraindications, and patient histories. This technical rigor is non-negotiable; it transforms the pharmacy from a service point into a guardian of public trust.</w:t>
      </w:r>
    </w:p>
    <w:bookmarkEnd w:id="22"/>
    <w:bookmarkStart w:id="23" w:name="X1d7712b261ef78aaa4b9b924a9d8ca0184cdda4"/>
    <w:p>
      <w:pPr>
        <w:pStyle w:val="Heading2"/>
      </w:pPr>
      <w:r>
        <w:t xml:space="preserve">São Paulo’s Public Health Challenges: A Call for Action</w:t>
      </w:r>
    </w:p>
    <w:p>
      <w:pPr>
        <w:pStyle w:val="FirstParagraph"/>
      </w:pPr>
      <w:r>
        <w:t xml:space="preserve">The city faces pressing issues that demand pharmacist-led innovation. The rise of antimicrobial resistance, the burden of non-communicable diseases (NCDs), and limited access to medications in peripheral areas are not abstract challenges—they are daily realities I’ve addressed. During the 2023 dengue outbreak, my team collaborated with</w:t>
      </w:r>
      <w:r>
        <w:t xml:space="preserve"> </w:t>
      </w:r>
      <w:r>
        <w:rPr>
          <w:iCs/>
          <w:i/>
        </w:rPr>
        <w:t xml:space="preserve">Secretaria Municipal de Saúde</w:t>
      </w:r>
      <w:r>
        <w:t xml:space="preserve"> </w:t>
      </w:r>
      <w:r>
        <w:t xml:space="preserve">to distribute antipyretic guidelines and monitor over-the-counter sales of painkillers, preventing misuse. Similarly, in partnership with local NGOs like</w:t>
      </w:r>
      <w:r>
        <w:t xml:space="preserve"> </w:t>
      </w:r>
      <w:r>
        <w:rPr>
          <w:iCs/>
          <w:i/>
        </w:rPr>
        <w:t xml:space="preserve">Casa do Medicamento</w:t>
      </w:r>
      <w:r>
        <w:t xml:space="preserve">, I designed a program for migrant communities (particularly from Venezuela) to navigate Brazil’s complex drug reimbursement processes. These experiences solidified my belief that a</w:t>
      </w:r>
      <w:r>
        <w:t xml:space="preserve"> </w:t>
      </w:r>
      <w:r>
        <w:rPr>
          <w:bCs/>
          <w:b/>
        </w:rPr>
        <w:t xml:space="preserve">Pharmacist</w:t>
      </w:r>
      <w:r>
        <w:t xml:space="preserve"> </w:t>
      </w:r>
      <w:r>
        <w:t xml:space="preserve">in São Paulo must be both clinician and community advocate.</w:t>
      </w:r>
    </w:p>
    <w:bookmarkEnd w:id="23"/>
    <w:bookmarkStart w:id="24" w:name="X4085a1b74f341cce93ee7c110b6a3e89b021f3e"/>
    <w:p>
      <w:pPr>
        <w:pStyle w:val="Heading2"/>
      </w:pPr>
      <w:r>
        <w:t xml:space="preserve">Cultural Integration: Speaking the Language of São Paulo</w:t>
      </w:r>
    </w:p>
    <w:p>
      <w:pPr>
        <w:pStyle w:val="FirstParagraph"/>
      </w:pPr>
      <w:r>
        <w:t xml:space="preserve">To serve Brazil São Paulo effectively, one must speak its language—literally and metaphorically. I am fluent in Portuguese (CEFR C1) and deeply familiar with regional dialects, nuances, and social dynamics. This allows me to communicate authentically during consultations: explaining insulin storage to a grandmother in</w:t>
      </w:r>
      <w:r>
        <w:t xml:space="preserve"> </w:t>
      </w:r>
      <w:r>
        <w:rPr>
          <w:iCs/>
          <w:i/>
        </w:rPr>
        <w:t xml:space="preserve">Centro</w:t>
      </w:r>
      <w:r>
        <w:t xml:space="preserve">, or clarifying vaccine protocols for a young father in</w:t>
      </w:r>
      <w:r>
        <w:t xml:space="preserve"> </w:t>
      </w:r>
      <w:r>
        <w:rPr>
          <w:iCs/>
          <w:i/>
        </w:rPr>
        <w:t xml:space="preserve">Brooklin</w:t>
      </w:r>
      <w:r>
        <w:t xml:space="preserve">. More importantly, I embody the warmth and relational ethos (</w:t>
      </w:r>
      <w:r>
        <w:rPr>
          <w:iCs/>
          <w:i/>
        </w:rPr>
        <w:t xml:space="preserve">"relacionamento interpessoal"</w:t>
      </w:r>
      <w:r>
        <w:t xml:space="preserve">) that Brazilian patients value. In São Paulo, trust is built through eye contact, patience, and respect—not just clinical competence.</w:t>
      </w:r>
    </w:p>
    <w:bookmarkEnd w:id="24"/>
    <w:bookmarkStart w:id="25" w:name="X967e7e40e612ab900b0d9803ea23264dcdfba96"/>
    <w:p>
      <w:pPr>
        <w:pStyle w:val="Heading2"/>
      </w:pPr>
      <w:r>
        <w:t xml:space="preserve">Future Vision: Advancing Pharmacy in Brazil’s Heartland</w:t>
      </w:r>
    </w:p>
    <w:p>
      <w:pPr>
        <w:pStyle w:val="FirstParagraph"/>
      </w:pPr>
      <w:r>
        <w:t xml:space="preserve">My long-term aspiration is to contribute to São Paulo’s evolving pharmacy landscape through technology and policy advocacy. I am keenly interested in Brazil’s emerging telepharmacy initiatives (e.g.,</w:t>
      </w:r>
      <w:r>
        <w:t xml:space="preserve"> </w:t>
      </w:r>
      <w:r>
        <w:rPr>
          <w:iCs/>
          <w:i/>
        </w:rPr>
        <w:t xml:space="preserve">Telefarmácia SP</w:t>
      </w:r>
      <w:r>
        <w:t xml:space="preserve">) and would champion digital literacy programs for elderly patients. I also aim to collaborate with institutions like the University of São Paulo (USP) on research into medication adherence barriers in low-income urban settings. As the Brazilian Ministry of Health pushes for expanded pharmacist roles in SUS, I am prepared to lead by example: ensuring that every patient in São Paulo receives care that is not only clinically sound but humanely delivered.</w:t>
      </w:r>
    </w:p>
    <w:bookmarkEnd w:id="25"/>
    <w:bookmarkStart w:id="26" w:name="X1f6630c404a1fe63c0584dbba4d20e9b6a067e9"/>
    <w:p>
      <w:pPr>
        <w:pStyle w:val="Heading2"/>
      </w:pPr>
      <w:r>
        <w:t xml:space="preserve">Conclusion: A Pharmacist for São Paulo’s Future</w:t>
      </w:r>
    </w:p>
    <w:p>
      <w:pPr>
        <w:pStyle w:val="FirstParagraph"/>
      </w:pPr>
      <w:r>
        <w:t xml:space="preserve">São Paulo does not need another dispenser—it needs a</w:t>
      </w:r>
      <w:r>
        <w:t xml:space="preserve"> </w:t>
      </w:r>
      <w:r>
        <w:rPr>
          <w:bCs/>
          <w:b/>
        </w:rPr>
        <w:t xml:space="preserve">Pharmacist</w:t>
      </w:r>
      <w:r>
        <w:t xml:space="preserve"> </w:t>
      </w:r>
      <w:r>
        <w:t xml:space="preserve">who understands that in this city, where life pulses at breakneck speed, healthcare is the quiet rhythm that keeps it going. I offer more than technical skill; I bring a heart calibrated to São Paulo’s pulse—a commitment to equity, excellence under regulatory scrutiny, and unwavering service rooted in local context. To join your team is to partner in a mission where every prescription written or counsel given becomes a thread in the fabric of a healthier Brazil. My journey as a</w:t>
      </w:r>
      <w:r>
        <w:t xml:space="preserve"> </w:t>
      </w:r>
      <w:r>
        <w:rPr>
          <w:iCs/>
          <w:i/>
        </w:rPr>
        <w:t xml:space="preserve">Pharmacist</w:t>
      </w:r>
      <w:r>
        <w:t xml:space="preserve"> </w:t>
      </w:r>
      <w:r>
        <w:t xml:space="preserve">is not merely about qualifying for licensure; it’s about serving with purpose, right here in São Paulo.</w:t>
      </w:r>
    </w:p>
    <w:p>
      <w:pPr>
        <w:pStyle w:val="BodyText"/>
      </w:pPr>
      <w:r>
        <w:t xml:space="preserve">— [Your Name], Pharmacist (CRF-SP 123456)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for São Paulo, Brazil</dc:title>
  <dc:creator/>
  <cp:keywords/>
  <dcterms:created xsi:type="dcterms:W3CDTF">2026-07-23T05:30:46Z</dcterms:created>
  <dcterms:modified xsi:type="dcterms:W3CDTF">2026-07-23T05:30:46Z</dcterms:modified>
</cp:coreProperties>
</file>

<file path=docProps/custom.xml><?xml version="1.0" encoding="utf-8"?>
<Properties xmlns="http://schemas.openxmlformats.org/officeDocument/2006/custom-properties" xmlns:vt="http://schemas.openxmlformats.org/officeDocument/2006/docPropsVTypes"/>
</file>