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e19c837a7279415548c2f78f882ec0014d5e3e8"/>
    <w:p>
      <w:pPr>
        <w:pStyle w:val="Heading1"/>
      </w:pPr>
      <w:r>
        <w:t xml:space="preserve">Personal Statement for Pharmacist Position in Israel Tel Aviv</w:t>
      </w:r>
    </w:p>
    <w:p>
      <w:pPr>
        <w:pStyle w:val="FirstParagraph"/>
      </w:pPr>
      <w:r>
        <w:t xml:space="preserve">As I sit down to compose this</w:t>
      </w:r>
      <w:r>
        <w:t xml:space="preserve"> </w:t>
      </w:r>
      <w:r>
        <w:rPr>
          <w:bCs/>
          <w:b/>
        </w:rPr>
        <w:t xml:space="preserve">Personal Statement</w:t>
      </w:r>
      <w:r>
        <w:t xml:space="preserve">, my thoughts naturally turn to the vibrant heart of Israel's healthcare innovation – Tel Aviv. For over a decade, I have dedicated myself to the profession of pharmacy, and now I stand at a pivotal moment in my career: the opportunity to contribute my skills within Israel’s dynamic medical landscape, specifically in Tel Aviv. This city is not merely a destination for me; it represents the confluence of cutting-edge healthcare, cultural richness, and community-driven medicine that aligns perfectly with my professional ethos as a</w:t>
      </w:r>
      <w:r>
        <w:t xml:space="preserve"> </w:t>
      </w:r>
      <w:r>
        <w:rPr>
          <w:bCs/>
          <w:b/>
        </w:rPr>
        <w:t xml:space="preserve">Pharmacist</w:t>
      </w:r>
      <w:r>
        <w:t xml:space="preserve">.</w:t>
      </w:r>
    </w:p>
    <w:p>
      <w:pPr>
        <w:pStyle w:val="BodyText"/>
      </w:pPr>
      <w:r>
        <w:t xml:space="preserve">My journey began with a Bachelor of Pharmacy degree from the University of Manchester, where I graduated with honors. During my studies, I developed an intense fascination with medication therapy management and patient-centered care – principles that form the bedrock of modern pharmacy practice in Israel. My internship at Guy’s and St Thomas’ Hospital in London further solidified this passion, as I worked directly with diverse patient populations across multiple chronic conditions. However, it was during a medical mission trip to Tel Aviv in 2019 that I first felt the profound pull of this city’s healthcare ecosystem. Witnessing the seamless integration of technology and compassionate care at Sheba Medical Center – particularly their pioneering use of AI-driven drug interaction systems – ignited my desire to permanently contribute to Israel's pharmaceutical excellence.</w:t>
      </w:r>
    </w:p>
    <w:p>
      <w:pPr>
        <w:pStyle w:val="BodyText"/>
      </w:pPr>
      <w:r>
        <w:t xml:space="preserve">Since qualifying as a Pharmacist, I have honed my skills in high-volume community pharmacy settings across the UK and Europe. At Boots Healthcare International, I managed complex medication regimens for elderly patients with polypharmacy issues, reducing adverse drug events by 27% through personalized counseling protocols. More significantly, I developed a diabetes management program that increased patient adherence rates to 89% (exceeding industry standards of 75%). These experiences taught me the critical importance of cultural sensitivity in healthcare – a skill I recognize as indispensable when serving Tel Aviv’s diverse population, which includes Jewish, Arab, Ethiopian, and international communities. In Israel Tel Aviv specifically, where over 40% of residents are foreign-born or from immigrant families, this cultural agility is not optional; it’s fundamental to effective patient care.</w:t>
      </w:r>
    </w:p>
    <w:p>
      <w:pPr>
        <w:pStyle w:val="BodyText"/>
      </w:pPr>
      <w:r>
        <w:t xml:space="preserve">What truly draws me to practice in Israel Tel Aviv is the city’s unique position as a global hub for pharmaceutical innovation. Unlike traditional healthcare centers, Tel Aviv thrives on rapid adoption of digital health solutions – from e-prescription networks like "Maccabi Health Services' Mox" to telepharmacy services expanding access in underserved neighborhoods. I have actively pursued training in these systems through the International Society of Pharmacoeconomics and Outcomes Research (ISPOR), and I am eager to bring this expertise to Tel Aviv’s evolving infrastructure. My familiarity with Israel’s healthcare framework – including the National Health Insurance Law, Maccabi and Clalit insurance models, and recent reforms in pharmaceutical pricing – ensures I can immediately integrate into your teams without delay.</w:t>
      </w:r>
    </w:p>
    <w:p>
      <w:pPr>
        <w:pStyle w:val="BodyText"/>
      </w:pPr>
      <w:r>
        <w:t xml:space="preserve">Beyond technical proficiency, I am deeply committed to the community aspect of pharmacy that defines Tel Aviv’s ethos. During my time in the city, I volunteered at a mobile health clinic serving unhoused populations near Jaffa Port, where I witnessed firsthand how pharmacists can bridge critical gaps in care. This experience crystallized my belief that a</w:t>
      </w:r>
      <w:r>
        <w:t xml:space="preserve"> </w:t>
      </w:r>
      <w:r>
        <w:rPr>
          <w:bCs/>
          <w:b/>
        </w:rPr>
        <w:t xml:space="preserve">Pharmacist</w:t>
      </w:r>
      <w:r>
        <w:t xml:space="preserve">’s role extends beyond dispensing medications to becoming a trusted health advocate. In Tel Aviv’s fast-paced environment, I aim to champion this philosophy by developing culturally tailored educational programs – perhaps partnering with local community centers like "Rishon LeZion Women's Health Initiative" or the "Tel Aviv-Jaffa Arab Pharmacists Association" – to address medication literacy barriers in Arabic and English-speaking communities.</w:t>
      </w:r>
    </w:p>
    <w:p>
      <w:pPr>
        <w:pStyle w:val="BodyText"/>
      </w:pPr>
      <w:r>
        <w:t xml:space="preserve">My professional development has also focused on Israel’s specific healthcare challenges. I recently completed a certificate in "Chronic Disease Management in Multicultural Settings" through Tel Aviv University’s Faculty of Medicine (via their online program), with a capstone project analyzing medication adherence among Ethiopian-Israeli populations. This research revealed that 62% of non-adherence cases stemmed from communication gaps rather than cost issues – insights I would immediately apply to improve patient outcomes in Tel Aviv neighborhoods like Neve Tzedek or Florentin. Furthermore, as Israel pioneers new approaches to psychedelic-assisted therapy and personalized oncology, I am keen to explore how pharmacists can lead in these emerging fields under the guidance of institutions like the Sackler School of Medicine.</w:t>
      </w:r>
    </w:p>
    <w:p>
      <w:pPr>
        <w:pStyle w:val="BodyText"/>
      </w:pPr>
      <w:r>
        <w:t xml:space="preserve">Looking ahead, my long-term vision aligns with Israel Tel Aviv’s healthcare trajectory. In five years, I aspire to co-develop a community-based pharmacotherapy optimization model that integrates with Tel Aviv’s smart city infrastructure – using real-time health data from wearable devices to proactively manage conditions like hypertension in high-risk groups. I am particularly excited about opportunities within the "Pharmacy 4.0" initiative at the Ministry of Health, which aims to position Israeli pharmacies as frontline digital health hubs. My background in data analytics (certified through Google’s Data Analytics Professional Certificate) positions me to contribute meaningfully to this vision.</w:t>
      </w:r>
    </w:p>
    <w:p>
      <w:pPr>
        <w:pStyle w:val="BodyText"/>
      </w:pPr>
      <w:r>
        <w:t xml:space="preserve">Ultimately, my</w:t>
      </w:r>
      <w:r>
        <w:t xml:space="preserve"> </w:t>
      </w:r>
      <w:r>
        <w:rPr>
          <w:bCs/>
          <w:b/>
        </w:rPr>
        <w:t xml:space="preserve">Personal Statement</w:t>
      </w:r>
      <w:r>
        <w:t xml:space="preserve"> </w:t>
      </w:r>
      <w:r>
        <w:t xml:space="preserve">reflects more than a job application; it embodies a commitment to becoming part of Tel Aviv’s healthcare family. Israel has consistently demonstrated that compassionate, innovative medicine is possible even amid complex societal dynamics – and I am ready to stand alongside its pharmacists in this mission. The energy of Tel Aviv, where ancient traditions meet futuristic innovation, mirrors the essence of pharmacy itself: honoring the wisdom of generations while relentlessly advancing science for better lives. I am not just seeking to work in Israel Tel Aviv; I am eager to grow my career within its heartbeat, serving patients with the same dedication that draws me to this extraordinary city every day.</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Israel Tel Aviv</dc:title>
  <dc:creator/>
  <dc:language>en</dc:language>
  <cp:keywords/>
  <dcterms:created xsi:type="dcterms:W3CDTF">2026-07-19T09:03:01Z</dcterms:created>
  <dcterms:modified xsi:type="dcterms:W3CDTF">2026-07-19T09:03:01Z</dcterms:modified>
</cp:coreProperties>
</file>

<file path=docProps/custom.xml><?xml version="1.0" encoding="utf-8"?>
<Properties xmlns="http://schemas.openxmlformats.org/officeDocument/2006/custom-properties" xmlns:vt="http://schemas.openxmlformats.org/officeDocument/2006/docPropsVTypes"/>
</file>