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Amsterdam,</w:t>
      </w:r>
      <w:r>
        <w:t xml:space="preserve"> </w:t>
      </w:r>
      <w:r>
        <w:t xml:space="preserve">Netherlands</w:t>
      </w:r>
    </w:p>
    <w:bookmarkStart w:id="20" w:name="Xb9f11b9021084a1a23684fe0d819aea52a87ca1"/>
    <w:p>
      <w:pPr>
        <w:pStyle w:val="Heading1"/>
      </w:pPr>
      <w:r>
        <w:t xml:space="preserve">Personal Statement: Dedicated Pharmacist Seeking to Serve the Amsterdam Community</w:t>
      </w:r>
    </w:p>
    <w:p>
      <w:pPr>
        <w:pStyle w:val="FirstParagraph"/>
      </w:pPr>
      <w:r>
        <w:t xml:space="preserve">In the vibrant heart of Europe, where cultural diversity meets cutting-edge healthcare innovation, I envision my professional journey as a pharmacist culminating in meaningful service within Amsterdam, Netherlands. This Personal Statement articulates my profound commitment to advancing pharmaceutical care within the unique context of Dutch healthcare systems and communities. With a deep understanding of both global pharmacy best practices and the specific requirements of the Netherlands, I am eager to contribute to Amsterdam’s esteemed healthcare landscape as a culturally attuned, patient-centered Pharmacist.</w:t>
      </w:r>
    </w:p>
    <w:p>
      <w:pPr>
        <w:pStyle w:val="BodyText"/>
      </w:pPr>
      <w:r>
        <w:t xml:space="preserve">My academic foundation in Pharmacy was completed at [University Name], where I graduated with honors and developed a robust clinical knowledge base. However, it was my subsequent international experiences—particularly my six-month internship in Utrecht under the supervision of Dutch-qualified pharmacists—that truly illuminated the distinct ethos of pharmacy practice in the Netherlands. I immersed myself in understanding the</w:t>
      </w:r>
      <w:r>
        <w:t xml:space="preserve"> </w:t>
      </w:r>
      <w:r>
        <w:rPr>
          <w:iCs/>
          <w:i/>
        </w:rPr>
        <w:t xml:space="preserve">Apothekerswet</w:t>
      </w:r>
      <w:r>
        <w:t xml:space="preserve"> </w:t>
      </w:r>
      <w:r>
        <w:t xml:space="preserve">(Pharmacist Act), Dutch medication protocols, and the critical role of community pharmacists as accessible healthcare gatekeepers. This period was pivotal; it transformed my theoretical knowledge into practical insight, revealing how Amsterdam’s pharmacies function not merely as dispensing points but as integral hubs for public health initiatives—from vaccination programs to chronic disease management in multicultural neighborhoods like De Pijp and Oud-West.</w:t>
      </w:r>
    </w:p>
    <w:p>
      <w:pPr>
        <w:pStyle w:val="BodyText"/>
      </w:pPr>
      <w:r>
        <w:t xml:space="preserve">As a Pharmacist, I prioritize patient-centered care rooted in empathy and cultural competence. In Amsterdam, where over 40% of the population has a migration background, this skill is non-negotiable. During my clinical rotations at a multi-ethnic community health center in Rotterdam (a city adjacent to Amsterdam’s healthcare network), I collaborated with Dutch-speaking colleagues to develop medication literacy materials for Turkish and Surinamese communities. We tailored explanations for diabetic patients using visual aids and simplified Dutch, significantly improving adherence rates by 35%. This experience underscored the necessity of bridging linguistic and cultural gaps—a challenge I am prepared to meet head-on in Amsterdam’s dynamic setting. I have achieved B2 proficiency in Dutch (CEFR) through rigorous coursework and daily immersion, ensuring seamless communication with patients and healthcare teams.</w:t>
      </w:r>
    </w:p>
    <w:p>
      <w:pPr>
        <w:pStyle w:val="BodyText"/>
      </w:pPr>
      <w:r>
        <w:t xml:space="preserve">The Netherlands’ healthcare model resonates deeply with my professional philosophy. Unlike systems prioritizing volume, the Dutch approach emphasizes quality, collaboration, and preventive care—exactly what I witnessed in Amsterdam’s pharmacy-led initiatives. For instance, I studied how community pharmacies partner with GPs to manage anticoagulation therapy or provide smoking cessation support under the</w:t>
      </w:r>
      <w:r>
        <w:t xml:space="preserve"> </w:t>
      </w:r>
      <w:r>
        <w:rPr>
          <w:iCs/>
          <w:i/>
        </w:rPr>
        <w:t xml:space="preserve">zorgverlenging</w:t>
      </w:r>
      <w:r>
        <w:t xml:space="preserve"> </w:t>
      </w:r>
      <w:r>
        <w:t xml:space="preserve">(extended care) framework. My role as a Pharmacist will actively support these efforts: I aim to contribute to Amsterdam’s goal of reducing avoidable hospital admissions by 20% by 2030 through proactive medication reviews and health education. In my previous position at [Pharmacy Name, UK], I spearheaded a similar project for elderly patients with polypharmacy, reducing unnecessary drug interactions by 50%. This aligns perfectly with the Dutch focus on optimizing pharmaceutical care in aging populations.</w:t>
      </w:r>
    </w:p>
    <w:p>
      <w:pPr>
        <w:pStyle w:val="BodyText"/>
      </w:pPr>
      <w:r>
        <w:t xml:space="preserve">Moreover, I am deeply committed to ethical integrity and evidence-based practice—cornerstones of pharmacy ethics in the Netherlands. During my time in Utrecht, I participated in a study evaluating over-the-counter analgesic use among youth, publishing findings with Dutch researchers on</w:t>
      </w:r>
      <w:r>
        <w:t xml:space="preserve"> </w:t>
      </w:r>
      <w:r>
        <w:rPr>
          <w:iCs/>
          <w:i/>
        </w:rPr>
        <w:t xml:space="preserve">Pharmaceutisch Weekblad</w:t>
      </w:r>
      <w:r>
        <w:t xml:space="preserve">. This reinforced my belief that pharmacists must be active knowledge contributors, not just dispensers. Amsterdam’s pharmacies are increasingly at the forefront of clinical services, including vaccination administration and minor ailment consultations. I have completed additional training in immunization protocols and minor ailments management (Dutch-certified), positioning me to immediately support these expanding roles within Amsterdam’s community pharmacies.</w:t>
      </w:r>
    </w:p>
    <w:p>
      <w:pPr>
        <w:pStyle w:val="BodyText"/>
      </w:pPr>
      <w:r>
        <w:t xml:space="preserve">Amsterdam’s identity as a global city with a strong social welfare ethos further inspires my career path. The city’s commitment to health equity—evident in its free access programs for refugees and low-income families—mirrors my own values. I have volunteered with NGOs like</w:t>
      </w:r>
      <w:r>
        <w:t xml:space="preserve"> </w:t>
      </w:r>
      <w:r>
        <w:rPr>
          <w:iCs/>
          <w:i/>
        </w:rPr>
        <w:t xml:space="preserve">Migrantenhulp</w:t>
      </w:r>
      <w:r>
        <w:t xml:space="preserve"> </w:t>
      </w:r>
      <w:r>
        <w:t xml:space="preserve">to provide basic medication counseling for asylum seekers in the Netherlands, navigating complex systems to ensure they accessed essential treatments. This experience taught me how pharmacies can serve as safe spaces of trust, a principle I will uphold in Amsterdam’s diverse neighborhoods. Whether supporting a young Somali mother managing asthma or advising an elderly Dutch man on sustainable medication use, my approach will be patient-driven and respectful.</w:t>
      </w:r>
    </w:p>
    <w:p>
      <w:pPr>
        <w:pStyle w:val="BodyText"/>
      </w:pPr>
      <w:r>
        <w:t xml:space="preserve">Finally, I am eager to integrate fully into the professional fabric of the Netherlands. I have researched Amsterdam’s pharmacy associations (</w:t>
      </w:r>
      <w:r>
        <w:rPr>
          <w:iCs/>
          <w:i/>
        </w:rPr>
        <w:t xml:space="preserve">Nederlandse Vereniging van Apothekers</w:t>
      </w:r>
      <w:r>
        <w:t xml:space="preserve">) and actively follow developments in Dutch pharmaceutical policy. I am prepared to complete any additional training required by the</w:t>
      </w:r>
      <w:r>
        <w:t xml:space="preserve"> </w:t>
      </w:r>
      <w:r>
        <w:rPr>
          <w:iCs/>
          <w:i/>
        </w:rPr>
        <w:t xml:space="preserve">Geneesmiddelenautoriteit</w:t>
      </w:r>
      <w:r>
        <w:t xml:space="preserve"> </w:t>
      </w:r>
      <w:r>
        <w:t xml:space="preserve">(CBG) and will pursue Dutch licensing promptly. The Netherlands Amsterdam offers not just a career, but a mission: to uphold the highest standards of care while serving a community that values health as both a right and an investment. My dedication to excellence, adaptability in cross-cultural settings, and alignment with Dutch healthcare priorities make me uniquely prepared to contribute from day one.</w:t>
      </w:r>
    </w:p>
    <w:p>
      <w:pPr>
        <w:pStyle w:val="BodyText"/>
      </w:pPr>
      <w:r>
        <w:t xml:space="preserve">In conclusion, this Personal Statement reflects not merely my qualifications as a Pharmacist, but my unwavering commitment to the Netherlands Amsterdam community. I see myself as more than an employee—I aim to become a trusted member of Amsterdam’s healthcare family, working alongside GPs, nurses, and patients to build healthier futures. The Netherlands has set a global benchmark for inclusive pharmacy practice; I am honored to apply my skills within this pioneering environment and help ensure that every resident of Amsterdam receives safe, compassionate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Amsterdam, Netherlands</dc:title>
  <dc:creator/>
  <dc:language>en</dc:language>
  <cp:keywords/>
  <dcterms:created xsi:type="dcterms:W3CDTF">2026-04-30T02:41:53Z</dcterms:created>
  <dcterms:modified xsi:type="dcterms:W3CDTF">2026-04-30T02:41:53Z</dcterms:modified>
</cp:coreProperties>
</file>

<file path=docProps/custom.xml><?xml version="1.0" encoding="utf-8"?>
<Properties xmlns="http://schemas.openxmlformats.org/officeDocument/2006/custom-properties" xmlns:vt="http://schemas.openxmlformats.org/officeDocument/2006/docPropsVTypes"/>
</file>