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for</w:t>
      </w:r>
      <w:r>
        <w:t xml:space="preserve"> </w:t>
      </w:r>
      <w:r>
        <w:t xml:space="preserve">Service</w:t>
      </w:r>
      <w:r>
        <w:t xml:space="preserve"> </w:t>
      </w:r>
      <w:r>
        <w:t xml:space="preserve">in</w:t>
      </w:r>
      <w:r>
        <w:t xml:space="preserve"> </w:t>
      </w:r>
      <w:r>
        <w:t xml:space="preserve">Philippines</w:t>
      </w:r>
      <w:r>
        <w:t xml:space="preserve"> </w:t>
      </w:r>
      <w:r>
        <w:t xml:space="preserve">Manila</w:t>
      </w:r>
    </w:p>
    <w:bookmarkStart w:id="20" w:name="Xb61af47aad81a40fa66218134974cd6540df5b6"/>
    <w:p>
      <w:pPr>
        <w:pStyle w:val="Heading1"/>
      </w:pPr>
      <w:r>
        <w:t xml:space="preserve">Personal Statement: A Lifelong Commitment to Pharmaceutical Excellence in the Heart of Manila, Philippines</w:t>
      </w:r>
    </w:p>
    <w:p>
      <w:pPr>
        <w:pStyle w:val="FirstParagraph"/>
      </w:pPr>
      <w:r>
        <w:t xml:space="preserve">From my earliest days as a student at the University of Santo Tomas College of Pharmacy in Manila, I have held an unwavering conviction that pharmacy is not merely a profession but a profound calling to serve humanity. This belief crystallized during my clinical rotations at the Philippine General Hospital, where I witnessed firsthand how accessible, competent pharmaceutical care could transform lives in our densely populated urban landscape. My journey as a future</w:t>
      </w:r>
      <w:r>
        <w:t xml:space="preserve"> </w:t>
      </w:r>
      <w:r>
        <w:rPr>
          <w:bCs/>
          <w:b/>
        </w:rPr>
        <w:t xml:space="preserve">Pharmacist</w:t>
      </w:r>
      <w:r>
        <w:t xml:space="preserve"> </w:t>
      </w:r>
      <w:r>
        <w:t xml:space="preserve">is deeply rooted in the unique healthcare challenges and vibrant community spirit of</w:t>
      </w:r>
      <w:r>
        <w:t xml:space="preserve"> </w:t>
      </w:r>
      <w:r>
        <w:rPr>
          <w:bCs/>
          <w:b/>
        </w:rPr>
        <w:t xml:space="preserve">Philippines Manila</w:t>
      </w:r>
      <w:r>
        <w:t xml:space="preserve">, and this</w:t>
      </w:r>
      <w:r>
        <w:t xml:space="preserve"> </w:t>
      </w:r>
      <w:r>
        <w:rPr>
          <w:bCs/>
          <w:b/>
        </w:rPr>
        <w:t xml:space="preserve">Personal Statement</w:t>
      </w:r>
      <w:r>
        <w:t xml:space="preserve"> </w:t>
      </w:r>
      <w:r>
        <w:t xml:space="preserve">articulates my dedication to contributing meaningfully to the nation’s pharmacy practice within this dynamic metropolis.</w:t>
      </w:r>
    </w:p>
    <w:p>
      <w:pPr>
        <w:pStyle w:val="BodyText"/>
      </w:pPr>
      <w:r>
        <w:t xml:space="preserve">The Philippines, with its rich cultural tapestry and complex healthcare ecosystem, demands pharmacists who are both clinically adept and culturally attuned. In Manila—where bustling streets intersect with sprawling informal settlements like Tondo and Paranaque—I observed how medication access disparities disproportionately affect the urban poor. During my internship at a barangay health center in Quezon City, I counseled elderly patients on managing hypertension amid limited resources, realizing that effective pharmacy practice requires not just scientific knowledge but empathy for the socio-economic realities of Manila’s diverse communities. This experience solidified my resolve to become a</w:t>
      </w:r>
      <w:r>
        <w:t xml:space="preserve"> </w:t>
      </w:r>
      <w:r>
        <w:rPr>
          <w:bCs/>
          <w:b/>
        </w:rPr>
        <w:t xml:space="preserve">Pharmacist</w:t>
      </w:r>
      <w:r>
        <w:t xml:space="preserve"> </w:t>
      </w:r>
      <w:r>
        <w:t xml:space="preserve">who bridges the gap between pharmaceutical science and community needs in our nation’s capital.</w:t>
      </w:r>
    </w:p>
    <w:p>
      <w:pPr>
        <w:pStyle w:val="BodyText"/>
      </w:pPr>
      <w:r>
        <w:t xml:space="preserve">My academic foundation at UST equipped me with rigorous training aligned with the Philippine Pharmacy Act (Republic Act No. 10918) and the Professional Regulation Commission (PRC) standards. Courses like *Pharmaceutical Care in Resource-Limited Settings* and *Community Pharmacy Management* directly addressed Manila’s public health priorities, including universal healthcare coverage under PhilHealth and the Department of Health’s (DOH) focus on non-communicable diseases. I immersed myself in case studies analyzing Manila’s drug distribution networks, learning how to navigate the delicate balance between regulatory compliance—such as proper handling of prescription drugs under RA 3720—and practical delivery in high-volume urban pharmacies. This academic rigor was complemented by volunteer work with the Philippine Pharmacists Association (PPA), where I participated in mobile health clinics providing free medication consultations to families near Manila’s coastal barangays, reinforcing my commitment to accessible care.</w:t>
      </w:r>
    </w:p>
    <w:p>
      <w:pPr>
        <w:pStyle w:val="BodyText"/>
      </w:pPr>
      <w:r>
        <w:t xml:space="preserve">Professional experience further shaped my perspective. As a pharmacist intern at the Manila Doctors Hospital, I managed medication therapy for over 30 patients daily in a setting marked by high patient turnover and complex comorbidities. Here, I mastered the art of interdisciplinary collaboration—consulting with physicians on antibiotic stewardship during dengue outbreaks and educating nurses on safe administration protocols. Crucially, I applied lessons from Manila’s urban environment: for instance, simplifying discharge instructions for patients who spoke Tagalog or local dialects to ensure adherence without relying on written materials. This work aligned with the DOH’s "PhilHealth-Universal Health Coverage" initiative, demonstrating my understanding that a</w:t>
      </w:r>
      <w:r>
        <w:t xml:space="preserve"> </w:t>
      </w:r>
      <w:r>
        <w:rPr>
          <w:bCs/>
          <w:b/>
        </w:rPr>
        <w:t xml:space="preserve">Pharmacist</w:t>
      </w:r>
      <w:r>
        <w:t xml:space="preserve"> </w:t>
      </w:r>
      <w:r>
        <w:t xml:space="preserve">in</w:t>
      </w:r>
      <w:r>
        <w:t xml:space="preserve"> </w:t>
      </w:r>
      <w:r>
        <w:rPr>
          <w:bCs/>
          <w:b/>
        </w:rPr>
        <w:t xml:space="preserve">Philippines Manila</w:t>
      </w:r>
      <w:r>
        <w:t xml:space="preserve"> </w:t>
      </w:r>
      <w:r>
        <w:t xml:space="preserve">must be a proactive advocate for health literacy and equity.</w:t>
      </w:r>
    </w:p>
    <w:p>
      <w:pPr>
        <w:pStyle w:val="BodyText"/>
      </w:pPr>
      <w:r>
        <w:t xml:space="preserve">My vision extends beyond individual patient interactions to systemic impact. I am deeply inspired by the Philippine government’s push for "pharmacy-led public health services" as outlined in the National Health Insurance Act. In Manila, where clinics often lack specialized pharmacists, I aim to pioneer community-based programs—such as hypertension management workshops in barangay halls—that leverage the Pharmacist’s role in preventing chronic disease complications. I also seek to contribute to national efforts like the PRC’s Continuing Professional Development (CPD) program, ensuring my practice evolves with emerging standards. For example, I have already begun studying advanced modules on biologics and oncology pharmacy—skills increasingly vital as Manila’s cancer burden rises—and plan to advocate for their integration into local hospital protocols.</w:t>
      </w:r>
    </w:p>
    <w:p>
      <w:pPr>
        <w:pStyle w:val="BodyText"/>
      </w:pPr>
      <w:r>
        <w:t xml:space="preserve">What sets me apart is my holistic approach to pharmacy in Manila’s context. I recognize that a</w:t>
      </w:r>
      <w:r>
        <w:t xml:space="preserve"> </w:t>
      </w:r>
      <w:r>
        <w:rPr>
          <w:bCs/>
          <w:b/>
        </w:rPr>
        <w:t xml:space="preserve">Pharmacist</w:t>
      </w:r>
      <w:r>
        <w:t xml:space="preserve"> </w:t>
      </w:r>
      <w:r>
        <w:t xml:space="preserve">here does not operate in isolation; we are part of a larger healthcare ecosystem influenced by cultural norms, economic constraints, and urban planning. In Manila’s informal settlements, I learned that trust—built through consistent presence at community health fairs—is as critical as clinical knowledge. This ethos drives me to pursue further education in public health policy, with the goal of shaping policies that make pharmacy services more responsive to Manila’s unique demographics. My long-term objective is to lead a community pharmacy initiative in Metro Manila, focusing on elder care and maternal health—areas where pharmaceutical interventions can significantly reduce preventable morbidity.</w:t>
      </w:r>
    </w:p>
    <w:p>
      <w:pPr>
        <w:pStyle w:val="BodyText"/>
      </w:pPr>
      <w:r>
        <w:t xml:space="preserve">Ultimately, my aspiration as a</w:t>
      </w:r>
      <w:r>
        <w:t xml:space="preserve"> </w:t>
      </w:r>
      <w:r>
        <w:rPr>
          <w:bCs/>
          <w:b/>
        </w:rPr>
        <w:t xml:space="preserve">Pharmacist</w:t>
      </w:r>
      <w:r>
        <w:t xml:space="preserve"> </w:t>
      </w:r>
      <w:r>
        <w:t xml:space="preserve">is inseparable from my identity as a Filipino rooted in Manila. The city’s resilience amid challenges—from traffic congestion to pandemic waves—mirrors the pharmacy profession’s demand for adaptability and compassion. I do not merely seek to practice here; I am committed to growing *with* Manila, serving its people with integrity, innovation, and unwavering dedication. Every consultation in a Quezon City clinic or health fair in Intramuros is a step toward fulfilling the Philippine vision of "Health for All." This</w:t>
      </w:r>
      <w:r>
        <w:t xml:space="preserve"> </w:t>
      </w:r>
      <w:r>
        <w:rPr>
          <w:bCs/>
          <w:b/>
        </w:rPr>
        <w:t xml:space="preserve">Personal Statement</w:t>
      </w:r>
      <w:r>
        <w:t xml:space="preserve"> </w:t>
      </w:r>
      <w:r>
        <w:t xml:space="preserve">reflects not just my qualifications but my promise: to be a pharmacist who elevates the standard of care, one Manila community at a time.</w:t>
      </w:r>
    </w:p>
    <w:p>
      <w:pPr>
        <w:pStyle w:val="BodyText"/>
      </w:pPr>
      <w:r>
        <w:t xml:space="preserve">I eagerly anticipate the opportunity to contribute this passion and expertise to healthcare institutions across the Philippines, beginning with our nation’s most vibrant city. With unwavering respect for Philippine pharmacy regulations, cultural context, and humanitarian values, I am prepared to uphold the noblest traditions of our profession in Manila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for Service in Philippines Manila</dc:title>
  <dc:creator/>
  <cp:keywords/>
  <dcterms:created xsi:type="dcterms:W3CDTF">2026-09-25T02:20:00Z</dcterms:created>
  <dcterms:modified xsi:type="dcterms:W3CDTF">2026-09-25T02:20:00Z</dcterms:modified>
</cp:coreProperties>
</file>

<file path=docProps/custom.xml><?xml version="1.0" encoding="utf-8"?>
<Properties xmlns="http://schemas.openxmlformats.org/officeDocument/2006/custom-properties" xmlns:vt="http://schemas.openxmlformats.org/officeDocument/2006/docPropsVTypes"/>
</file>