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Zurich,</w:t>
      </w:r>
      <w:r>
        <w:t xml:space="preserve"> </w:t>
      </w:r>
      <w:r>
        <w:t xml:space="preserve">Switzerland</w:t>
      </w:r>
    </w:p>
    <w:p>
      <w:pPr>
        <w:pStyle w:val="FirstParagraph"/>
      </w:pPr>
      <w:r>
        <w:rPr>
          <w:bCs/>
          <w:b/>
        </w:rPr>
        <w:t xml:space="preserve">Personal Statement: A Lifelong Commitment to Precision and Patient Care in the Swiss Healthcare Ecosystem</w:t>
      </w:r>
    </w:p>
    <w:p>
      <w:pPr>
        <w:pStyle w:val="BodyText"/>
      </w:pPr>
      <w:r>
        <w:t xml:space="preserve">From my earliest academic explorations in pharmacy, I have been driven by a profound understanding that pharmacists are not merely dispensers of medication, but vital clinical partners in the continuum of patient health. This conviction has guided my journey toward becoming a pharmacist who thrives within Switzerland’s esteemed healthcare framework, particularly the dynamic and demanding environment of Zurich. My aspiration is to contribute meaningfully to the precision-driven, patient-centric pharmacy services that define Swiss healthcare excellence, where every prescription reflects meticulous attention to detail and unwavering commitment to public health.</w:t>
      </w:r>
    </w:p>
    <w:p>
      <w:pPr>
        <w:pStyle w:val="BodyText"/>
      </w:pPr>
      <w:r>
        <w:t xml:space="preserve">My academic foundation at the University of [Your Country] equipped me with a robust understanding of pharmaceutical sciences, clinical pharmacology, and evidence-based practice. Courses such as Advanced Medication Therapy Management (MTM), Pharmacovigilance Systems, and Pharmaceutical Care in Chronic Disease Management provided not only theoretical rigor but also practical skills directly transferable to the Swiss context. I actively engaged in case studies analyzing complex polypharmacy scenarios—mirroring the realities faced by Swiss patients with multiple comorbidities—and honed my ability to critically evaluate drug interactions against stringent regulatory standards. This academic discipline is further reinforced by my commitment to continuous professional development; I regularly participate in webinars and workshops on evolving Swiss pharmaceutical guidelines, particularly those issued by the Federal Office of Public Health (FOPH) and the Swiss Pharmacists Association (SVA), ensuring my knowledge remains current with Switzerland’s progressive healthcare policies.</w:t>
      </w:r>
    </w:p>
    <w:p>
      <w:pPr>
        <w:pStyle w:val="BodyText"/>
      </w:pPr>
      <w:r>
        <w:t xml:space="preserve">My clinical pharmacy experience, gained across diverse settings including community pharmacies in [Country] and hospital-based roles focusing on geriatric care, has solidified my approach to patient-centered practice. In a high-volume community pharmacy environment, I consistently managed complex prescription workflows—processing over 150 daily scripts while maintaining 99.8% accuracy—demonstrating the reliability essential for Zurich’s fast-paced healthcare landscape. One pivotal experience involved identifying a critical drug interaction in an elderly patient’s regimen during a routine medication review. Collaborating with the physician, I facilitated a safe switch to an alternative therapy, preventing potential hospitalization and underscoring my proactive role as a clinical safeguard. This mirrors Switzerland’s evolving pharmacist scope of practice, where pharmacists increasingly engage in collaborative care models similar to those thriving in Zurich’s integrated healthcare network. I am adept at utilizing Swiss-standard electronic prescribing systems (e.g., ePrescribing) and prioritize clear communication with patients—especially non-native speakers—to ensure comprehension of complex regimens, a skill directly applicable to Zurich’s multicultural population.</w:t>
      </w:r>
    </w:p>
    <w:p>
      <w:pPr>
        <w:pStyle w:val="BodyText"/>
      </w:pPr>
      <w:r>
        <w:t xml:space="preserve">What compellingly draws me to Switzerland Zurich is not merely its world-class healthcare system but the city’s unique confluence of scientific innovation, cultural precision, and patient-focused values. Zurich stands as a global hub for pharmaceutical research (home to Novartis, Roche) and exemplifies how pharmacy practice seamlessly integrates cutting-edge science with compassionate care. I am deeply inspired by Switzerland’s emphasis on preventive medicine and pharmacist-led health screenings—initiatives now expanding rapidly in Zurich communities—which align perfectly with my professional ethos. The Swiss commitment to pharmacovigilance, ensuring medication safety across all settings, resonates profoundly with my own dedication to minimizing clinical risk through meticulous record-keeping and patient education. I understand that Zurich pharmacies operate within a highly regulated environment governed by the Federal Law on Medicinal Products (AMG) and FOPH directives; I am eager to contribute immediately by adhering rigorously to these standards while embracing the collaborative spirit of Swiss healthcare teams.</w:t>
      </w:r>
    </w:p>
    <w:p>
      <w:pPr>
        <w:pStyle w:val="BodyText"/>
      </w:pPr>
      <w:r>
        <w:t xml:space="preserve">Language proficiency is non-negotiable for success in Zurich, and I have achieved near-native fluency in German (C1 level), complemented by professional-level English. My recent immersion in a German-speaking region ensured I navigated complex pharmacy scenarios—such as counseling patients on prescription nuances or interpreting regulatory documents—in authentic Swiss dialect. This linguistic capability is not merely functional; it embodies the cultural respect integral to building trust with Zurich’s diverse communities, from expatriates to long-standing residents. Furthermore, my adaptability aligns with Swiss values of punctuality and precision—I consistently exceed efficiency targets in workflow management while maintaining a calm, solution-oriented demeanor during peak hours.</w:t>
      </w:r>
    </w:p>
    <w:p>
      <w:pPr>
        <w:pStyle w:val="BodyText"/>
      </w:pPr>
      <w:r>
        <w:t xml:space="preserve">My vision for contributing to Zurich extends beyond routine dispensing. I am eager to engage with community health initiatives like vaccination drives or diabetes education programs, which are pivotal in Switzerland’s public health strategy. In Zurich specifically, where aging demographics increase medication complexity, I aim to champion pharmacist-led MTM services—proven to reduce hospital readmissions and optimize therapy outcomes—a model now gaining traction across cantonal pharmacies. I also aspire to support the transition toward more digitalized pharmaceutical care within Swiss systems, having experience integrating patient portals for medication adherence tracking.</w:t>
      </w:r>
    </w:p>
    <w:p>
      <w:pPr>
        <w:pStyle w:val="BodyText"/>
      </w:pPr>
      <w:r>
        <w:t xml:space="preserve">Ultimately, my journey as a pharmacist has been defined by an unshakeable belief in pharmacy’s transformative potential. Switzerland Zurich represents the pinnacle of this ideal: a system where scientific excellence meets humanistic care. I am not seeking merely to work in Zurich; I am committed to becoming an active, contributing member of its healthcare community—applying my clinical acumen, language skills, and passion for patient advocacy within the structured yet innovative ecosystem that makes Swiss pharmacy renowned. The opportunity to serve Zurich’s population with the same dedication, precision, and empathy that defines Swiss healthcare would be a profound honor. I am ready to bring this commitment to your team and contribute meaningfully to the future of pharmacy in Switzerland.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Zurich, Switzerland</dc:title>
  <dc:creator/>
  <cp:keywords/>
  <dcterms:created xsi:type="dcterms:W3CDTF">2026-07-20T14:43:57Z</dcterms:created>
  <dcterms:modified xsi:type="dcterms:W3CDTF">2026-07-20T14:43:57Z</dcterms:modified>
</cp:coreProperties>
</file>

<file path=docProps/custom.xml><?xml version="1.0" encoding="utf-8"?>
<Properties xmlns="http://schemas.openxmlformats.org/officeDocument/2006/custom-properties" xmlns:vt="http://schemas.openxmlformats.org/officeDocument/2006/docPropsVTypes"/>
</file>