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Venezuela</w:t>
      </w:r>
      <w:r>
        <w:t xml:space="preserve"> </w:t>
      </w:r>
      <w:r>
        <w:t xml:space="preserve">Caracas</w:t>
      </w:r>
    </w:p>
    <w:bookmarkStart w:id="20" w:name="X789c6a99f5320f87988ed532ee063f0fce82e64"/>
    <w:p>
      <w:pPr>
        <w:pStyle w:val="Heading1"/>
      </w:pPr>
      <w:r>
        <w:t xml:space="preserve">Personal Statement: A Dedicated Pharmacist Eager to Serve the People of Venezuela Caracas</w:t>
      </w:r>
    </w:p>
    <w:p>
      <w:pPr>
        <w:pStyle w:val="FirstParagraph"/>
      </w:pPr>
      <w:r>
        <w:t xml:space="preserve">In the heart of Venezuela, where resilience meets community and healthcare demands profound compassion, I stand before you as a committed and skilled pharmacist ready to contribute meaningfully to the people of Caracas. This</w:t>
      </w:r>
      <w:r>
        <w:t xml:space="preserve"> </w:t>
      </w:r>
      <w:r>
        <w:rPr>
          <w:bCs/>
          <w:b/>
        </w:rPr>
        <w:t xml:space="preserve">Personal Statement</w:t>
      </w:r>
      <w:r>
        <w:t xml:space="preserve"> </w:t>
      </w:r>
      <w:r>
        <w:t xml:space="preserve">articulates my professional journey, unwavering dedication to public health, and specific motivation for applying my expertise within the dynamic context of</w:t>
      </w:r>
      <w:r>
        <w:t xml:space="preserve"> </w:t>
      </w:r>
      <w:r>
        <w:rPr>
          <w:bCs/>
          <w:b/>
        </w:rPr>
        <w:t xml:space="preserve">Venezuela Caracas</w:t>
      </w:r>
      <w:r>
        <w:t xml:space="preserve">. My path has been defined by a deep-rooted commitment to pharmaceutical excellence, cultural sensitivity, and an unshakeable belief in the pharmacist's role as a vital pillar of community well-being, especially in regions facing complex healthcare challenges.</w:t>
      </w:r>
    </w:p>
    <w:p>
      <w:pPr>
        <w:pStyle w:val="BodyText"/>
      </w:pPr>
      <w:r>
        <w:t xml:space="preserve">I hold a Licenciatura en Farmacia (Bachelor of Pharmacy) from the Universidad Central de Venezuela (UCV), one of Latin America’s most prestigious institutions. My academic journey was not merely about mastering pharmacology or medicinal chemistry; it was deeply intertwined with understanding the socio-economic fabric of Venezuela. Courses like "Pharmaceutical Care in Resource-Limited Settings" and "Health Systems Management in Developing Nations" provided critical frameworks for navigating the realities faced by communities across</w:t>
      </w:r>
      <w:r>
        <w:t xml:space="preserve"> </w:t>
      </w:r>
      <w:r>
        <w:rPr>
          <w:bCs/>
          <w:b/>
        </w:rPr>
        <w:t xml:space="preserve">Venezuela Caracas</w:t>
      </w:r>
      <w:r>
        <w:t xml:space="preserve">, from bustling urban centers to underserved neighborhoods. I immersed myself in studies on local disease prevalence—such as the persistent challenges of diabetes, hypertension, and infectious diseases exacerbated by systemic pressures—and explored culturally appropriate patient counseling techniques essential for effective communication with diverse Venezuelan populations. This education instilled in me not just technical knowledge, but a profound respect for the unique healthcare landscape of my nation.</w:t>
      </w:r>
    </w:p>
    <w:p>
      <w:pPr>
        <w:pStyle w:val="BodyText"/>
      </w:pPr>
      <w:r>
        <w:t xml:space="preserve">My professional experience solidified this commitment. For four years, I served as a Clinical Pharmacist at Clinica Municipal de El Silencio in Caracas, directly confronting the day-to-day realities of pharmacy practice under significant constraints. During periods of critical medication shortages—a recurring challenge across Venezuela—I developed and implemented innovative strategies to optimize scarce resources. I led a team in creating standardized compounding protocols for essential medications when commercial supplies were unavailable, ensuring continuity of care for vulnerable patients with chronic conditions like tuberculosis and asthma. This required not only advanced pharmaceutical knowledge but also exceptional problem-solving, collaboration with physicians, and unwavering patient advocacy. I initiated a community education program on medication adherence using culturally resonant materials in Spanish, focusing on the practical aspects of managing health within limited access scenarios—reaching over 300 patients monthly in the Petare district alone. This work wasn't just about dispensing drugs; it was about empowering individuals and families to take control of their health amidst adversity, a mission deeply aligned with the ethos required of every</w:t>
      </w:r>
      <w:r>
        <w:t xml:space="preserve"> </w:t>
      </w:r>
      <w:r>
        <w:rPr>
          <w:bCs/>
          <w:b/>
        </w:rPr>
        <w:t xml:space="preserve">Pharmacist</w:t>
      </w:r>
      <w:r>
        <w:t xml:space="preserve"> </w:t>
      </w:r>
      <w:r>
        <w:t xml:space="preserve">serving in</w:t>
      </w:r>
      <w:r>
        <w:t xml:space="preserve"> </w:t>
      </w:r>
      <w:r>
        <w:rPr>
          <w:bCs/>
          <w:b/>
        </w:rPr>
        <w:t xml:space="preserve">Venezuela Caracas</w:t>
      </w:r>
      <w:r>
        <w:t xml:space="preserve">.</w:t>
      </w:r>
    </w:p>
    <w:p>
      <w:pPr>
        <w:pStyle w:val="BodyText"/>
      </w:pPr>
      <w:r>
        <w:t xml:space="preserve">The decision to apply specifically for a position within Caracas is not incidental; it is born from an intimate understanding of the city's unique needs and my personal connection to its people. As a lifelong resident of Caracas, I have witnessed firsthand how the healthcare system impacts neighborhoods like La Pastora, Chacao, and Los Ruices. I know the challenges: long wait times at public health facilities, difficulties in accessing consistent medication supplies for chronic illnesses, and the critical need for trusted health professionals who understand local contexts. My motivation stems from a desire to move beyond merely holding a license; I aim to be an active participant in strengthening community health infrastructure where it is needed most. The role of the pharmacist extends far beyond the pharmacy counter. In</w:t>
      </w:r>
      <w:r>
        <w:t xml:space="preserve"> </w:t>
      </w:r>
      <w:r>
        <w:rPr>
          <w:bCs/>
          <w:b/>
        </w:rPr>
        <w:t xml:space="preserve">Venezuela Caracas</w:t>
      </w:r>
      <w:r>
        <w:t xml:space="preserve">, we are frontline healthcare providers, educators, and community anchors—especially crucial during times when primary care access is strained. I am prepared to engage fully in this expanded role, collaborating with public health networks like the Ministry of Health (MINSA) and local clinics to enhance medication therapy management and patient education programs tailored for Caracas residents.</w:t>
      </w:r>
    </w:p>
    <w:p>
      <w:pPr>
        <w:pStyle w:val="BodyText"/>
      </w:pPr>
      <w:r>
        <w:t xml:space="preserve">My technical proficiency is complemented by strong interpersonal skills honed through years of direct patient interaction. I am fluent in Spanish, essential for building trust and ensuring clear communication with patients across all socioeconomic strata in Caracas. I possess advanced knowledge of Venezuelan pharmaceutical regulations (including CNS and CEN requirements) and maintain rigorous standards of ethics, confidentiality, and evidence-based practice. Furthermore, I actively engage with professional organizations such as the Colegio de Farmacéuticos de Venezuela (CFV), participating in continuing education workshops on emerging therapeutic trends relevant to the Venezuelan context. I am acutely aware that providing excellent pharmacy care in</w:t>
      </w:r>
      <w:r>
        <w:t xml:space="preserve"> </w:t>
      </w:r>
      <w:r>
        <w:rPr>
          <w:bCs/>
          <w:b/>
        </w:rPr>
        <w:t xml:space="preserve">Venezuela Caracas</w:t>
      </w:r>
      <w:r>
        <w:t xml:space="preserve"> </w:t>
      </w:r>
      <w:r>
        <w:t xml:space="preserve">requires not just scientific knowledge, but cultural humility and an empathetic approach to each patient’s unique circumstances—whether they are navigating complex insurance issues, managing chronic disease on a tight budget, or simply seeking guidance amidst uncertainty.</w:t>
      </w:r>
    </w:p>
    <w:p>
      <w:pPr>
        <w:pStyle w:val="BodyText"/>
      </w:pPr>
      <w:r>
        <w:t xml:space="preserve">Looking ahead, I envision myself as an integral part of the healthcare team in Caracas. I aspire not only to dispense medications safely but also to actively contribute to improving community health outcomes through collaborative initiatives—such as developing localized medication adherence toolkits or supporting public health campaigns on vaccination and preventive care. My ultimate goal is to help build a more resilient, accessible, and patient-centered pharmacy service system within the vibrant yet challenging environment of Venezuela Caracas. I am not merely seeking employment; I seek to make a tangible difference in the health and daily lives of my fellow Venezuelans.</w:t>
      </w:r>
    </w:p>
    <w:p>
      <w:pPr>
        <w:pStyle w:val="BodyText"/>
      </w:pPr>
      <w:r>
        <w:t xml:space="preserve">I bring to any</w:t>
      </w:r>
      <w:r>
        <w:t xml:space="preserve"> </w:t>
      </w:r>
      <w:r>
        <w:rPr>
          <w:bCs/>
          <w:b/>
        </w:rPr>
        <w:t xml:space="preserve">Personal Statement</w:t>
      </w:r>
      <w:r>
        <w:t xml:space="preserve"> </w:t>
      </w:r>
      <w:r>
        <w:t xml:space="preserve">for a pharmacist position in Venezuela Caracas not just qualifications, but a proven dedication forged through lived experience within the community I aim to serve. My education, hands-on experience addressing real-world pharmacy challenges in Caracas, and profound respect for Venezuelan healthcare needs position me as a ready and responsible candidate. I am eager to bring my skills in patient-centered care, resource optimization, and community engagement to a team committed to improving health outcomes across</w:t>
      </w:r>
      <w:r>
        <w:t xml:space="preserve"> </w:t>
      </w:r>
      <w:r>
        <w:rPr>
          <w:bCs/>
          <w:b/>
        </w:rPr>
        <w:t xml:space="preserve">Venezuela Caracas</w:t>
      </w:r>
      <w:r>
        <w:t xml:space="preserve">. Thank you for considering my application; I welcome the opportunity to discuss how my expertise can support your mission in serving the people of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Venezuela Caracas</dc:title>
  <dc:creator/>
  <dc:language>en</dc:language>
  <cp:keywords/>
  <dcterms:created xsi:type="dcterms:W3CDTF">2026-07-23T21:47:32Z</dcterms:created>
  <dcterms:modified xsi:type="dcterms:W3CDTF">2026-07-23T21:47:32Z</dcterms:modified>
</cp:coreProperties>
</file>

<file path=docProps/custom.xml><?xml version="1.0" encoding="utf-8"?>
<Properties xmlns="http://schemas.openxmlformats.org/officeDocument/2006/custom-properties" xmlns:vt="http://schemas.openxmlformats.org/officeDocument/2006/docPropsVTypes"/>
</file>