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Application</w:t>
      </w:r>
      <w:r>
        <w:t xml:space="preserve"> </w:t>
      </w:r>
      <w:r>
        <w:t xml:space="preserve">-</w:t>
      </w:r>
      <w:r>
        <w:t xml:space="preserve"> </w:t>
      </w:r>
      <w:r>
        <w:t xml:space="preserve">Germany</w:t>
      </w:r>
      <w:r>
        <w:t xml:space="preserve"> </w:t>
      </w:r>
      <w:r>
        <w:t xml:space="preserve">Frankfurt</w:t>
      </w:r>
    </w:p>
    <w:bookmarkStart w:id="20" w:name="X64e31512c0a05d566ac4abdcf6e8333bf041845"/>
    <w:p>
      <w:pPr>
        <w:pStyle w:val="Heading1"/>
      </w:pPr>
      <w:r>
        <w:t xml:space="preserve">Personal Statement: A Visionary Physicist Embracing the Scientific Legacy of Germany Frankfurt</w:t>
      </w:r>
    </w:p>
    <w:p>
      <w:pPr>
        <w:pStyle w:val="FirstParagraph"/>
      </w:pPr>
      <w:r>
        <w:t xml:space="preserve">This Personal Statement represents the culmination of my academic journey and professional aspirations as an aspiring physicist, forged through relentless curiosity about the universe's fundamental principles. As I stand at a pivotal moment in my career, I am compelled to articulate why Germany Frankfurt has become the essential destination for me to advance as a Physicist. The confluence of world-class research infrastructure, interdisciplinary collaboration opportunities, and Germany's enduring scientific tradition makes Frankfurt not merely a location but the ideal crucible for my professional evolution.</w:t>
      </w:r>
    </w:p>
    <w:p>
      <w:pPr>
        <w:pStyle w:val="BodyText"/>
      </w:pPr>
      <w:r>
        <w:t xml:space="preserve">My fascination with physics began during my undergraduate studies at the University of [Your University], where I immersed myself in quantum mechanics and statistical thermodynamics. A pivotal moment came during my final-year research project on topological insulators, where I discovered how theoretical frameworks could illuminate real-world applications in next-generation electronics. This experience crystallized my ambition to become a Physicist who bridges abstract theory with tangible innovation – a mission that finds its perfect alignment in Frankfurt's scientific ecosystem. The university's proximity to the European Central Bank and Frankfurt's status as Europe's financial capital further inspired me; I realized physics could transcend academic boundaries to influence global systems, much like finance shapes economic landscapes.</w:t>
      </w:r>
    </w:p>
    <w:p>
      <w:pPr>
        <w:pStyle w:val="BodyText"/>
      </w:pPr>
      <w:r>
        <w:t xml:space="preserve">My Master's research at [University Name] deepened this perspective through hands-on work with laser spectroscopy systems. While investigating molecular quantum states, I collaborated with engineers from Fraunhofer Institute for Applied Optics and Precision Engineering (IOF), demonstrating how physics-driven instrumentation solves industrial challenges. This interdisciplinary exposure was transformative: it revealed that modern Physicist must transcend traditional lab boundaries to engage with technological ecosystems. Frankfurt's unique position as a hub where academic research seamlessly interfaces with industry (exemplified by the presence of Siemens, Bosch, and global fintech firms) resonates profoundly with this philosophy.</w:t>
      </w:r>
    </w:p>
    <w:p>
      <w:pPr>
        <w:pStyle w:val="BodyText"/>
      </w:pPr>
      <w:r>
        <w:t xml:space="preserve">What distinguishes Germany Frankfurt from other academic centers is its unparalleled integration of physics into Europe's scientific fabric. The Goethe University Frankfurt boasts the Institute for Nuclear Physics (IKP) – a research powerhouse where my mentor Dr. [Name] pioneers detector technology for CERN's upcoming HL-LHC upgrades. This connection to international particle physics networks, combined with Frankfurt's status as a European transport nexus, creates an ideal environment for collaborative science. I am particularly drawn to the university's new Center for Advanced Quantum Studies (CAQS), which embodies the cutting-edge research I aim to contribute to as a Physicist. The prospect of working alongside colleagues from CERN, DESY in Hamburg, and neighboring institutions within Frankfurt's 100km radius represents a rare convergence of expertise unmatched elsewhere.</w:t>
      </w:r>
    </w:p>
    <w:p>
      <w:pPr>
        <w:pStyle w:val="BodyText"/>
      </w:pPr>
      <w:r>
        <w:t xml:space="preserve">My professional development has been shaped by three core principles that align with Germany's scientific ethos: meticulous experimentation, computational innovation, and ethical responsibility. During my internship at the Helmholtz Institute for Radiation and Nuclear Physics (HIS) in Frankfurt (during my Master's), I developed machine learning algorithms to analyze cosmic ray data – a project later published in</w:t>
      </w:r>
      <w:r>
        <w:t xml:space="preserve"> </w:t>
      </w:r>
      <w:r>
        <w:rPr>
          <w:iCs/>
          <w:i/>
        </w:rPr>
        <w:t xml:space="preserve">Physical Review D</w:t>
      </w:r>
      <w:r>
        <w:t xml:space="preserve">. This work exemplified how Germany's rigorous standards for data integrity transform raw observations into reliable scientific knowledge. I also volunteered at the German Physical Society's "Physics in Schools" initiative, proving my commitment to science communication – a value central to Germany's approach where research serves societal advancement.</w:t>
      </w:r>
    </w:p>
    <w:p>
      <w:pPr>
        <w:pStyle w:val="BodyText"/>
      </w:pPr>
      <w:r>
        <w:t xml:space="preserve">Frankfurt's cultural landscape further fortifies my decision. The city’s historic bridges between tradition and innovation mirror physics' own journey from Newtonian mechanics to quantum realms. Living in Frankfurt would place me within walking distance of the Senckenberg Nature Museum, where I've regularly attended lectures by Nobel laureates like Gerhard Ertl, and the Paulskirche, a symbol of scientific democracy. This environment cultivates the intellectual humility required for a Physicist: understanding that every discovery builds upon centuries of collective inquiry. Germany's emphasis on "Wissenschaft" (science as vocation) – where researchers like Max Planck once worked – is not historical nostalgia but an active philosophy guiding modern Frankfurt labs.</w:t>
      </w:r>
    </w:p>
    <w:p>
      <w:pPr>
        <w:pStyle w:val="BodyText"/>
      </w:pPr>
      <w:r>
        <w:t xml:space="preserve">My career trajectory is meticulously aligned with Frankfurt's research priorities. I aim to develop quantum sensors for environmental monitoring, addressing climate challenges through physics-based innovation. This project directly connects to Goethe University's "Climate and Environmental Physics" cluster and the European Green Deal's technological requirements. I've already initiated contact with Prof. Dr. [Name] at the Department of Physics, whose work on quantum thermometry aligns with my interests – a testament to Frankfurt's open academic culture where initiative is encouraged.</w:t>
      </w:r>
    </w:p>
    <w:p>
      <w:pPr>
        <w:pStyle w:val="BodyText"/>
      </w:pPr>
      <w:r>
        <w:t xml:space="preserve">Germany's investment in science infrastructure provides the perfect launchpad for this vision. The German Research Foundation (DFG) funding for "Quantum Technologies" and Frankfurt's €40 million investment in its new quantum computing hub signal institutional commitment to cutting-edge physics. As a Physicist, I am uniquely positioned to contribute to these initiatives while learning from Germany's tradition of supporting basic research without immediate commercial pressure – a philosophy enabling breakthroughs like the discovery of gravitational waves.</w:t>
      </w:r>
    </w:p>
    <w:p>
      <w:pPr>
        <w:pStyle w:val="BodyText"/>
      </w:pPr>
      <w:r>
        <w:t xml:space="preserve">Crucially, Frankfurt represents more than academic opportunity; it embodies the European scientific identity I wish to embrace. Having attended international conferences in Geneva and Munich, I've witnessed how Germany Frankfurt serves as a neutral ground where scientists from Russia, Iran, and Brazil collaborate freely under EU frameworks – an environment critical for physics' universal pursuit. My fluency in German (B2 level) and experience living in multicultural settings prepare me to fully integrate into this community while sharing my perspective as a non-EU applicant.</w:t>
      </w:r>
    </w:p>
    <w:p>
      <w:pPr>
        <w:pStyle w:val="BodyText"/>
      </w:pPr>
      <w:r>
        <w:t xml:space="preserve">This Personal Statement concludes with profound conviction: The future of physics demands environments where curiosity drives innovation without borders, and Germany Frankfurt offers precisely that. As I transition from student to professional Physicist, I seek not just a position but a scientific home in this city where every street bears witness to intellectual legacy. My goal is clear – to become a researcher whose work advances fundamental knowledge while addressing humanity's greatest challenges, within the dynamic ecosystem of Germany Frankfurt.</w:t>
      </w:r>
    </w:p>
    <w:p>
      <w:pPr>
        <w:pStyle w:val="BodyText"/>
      </w:pPr>
      <w:r>
        <w:t xml:space="preserve">I stand ready to contribute my analytical rigor, collaborative spirit, and unwavering commitment to scientific excellence. With deep respect for Germany's physics heritage and Frankfurt's unique position as Europe's scientific crossroads, I am certain this is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Application - Germany Frankfurt</dc:title>
  <dc:creator/>
  <dc:language>en</dc:language>
  <cp:keywords/>
  <dcterms:created xsi:type="dcterms:W3CDTF">2026-11-08T16:28:23Z</dcterms:created>
  <dcterms:modified xsi:type="dcterms:W3CDTF">2026-11-08T16:28:23Z</dcterms:modified>
</cp:coreProperties>
</file>

<file path=docProps/custom.xml><?xml version="1.0" encoding="utf-8"?>
<Properties xmlns="http://schemas.openxmlformats.org/officeDocument/2006/custom-properties" xmlns:vt="http://schemas.openxmlformats.org/officeDocument/2006/docPropsVTypes"/>
</file>