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Physics</w:t>
      </w:r>
      <w:r>
        <w:t xml:space="preserve"> </w:t>
      </w:r>
      <w:r>
        <w:t xml:space="preserve">Excellence</w:t>
      </w:r>
      <w:r>
        <w:t xml:space="preserve"> </w:t>
      </w:r>
      <w:r>
        <w:t xml:space="preserve">in</w:t>
      </w:r>
      <w:r>
        <w:t xml:space="preserve"> </w:t>
      </w:r>
      <w:r>
        <w:t xml:space="preserve">Germany</w:t>
      </w:r>
      <w:r>
        <w:t xml:space="preserve"> </w:t>
      </w:r>
      <w:r>
        <w:t xml:space="preserve">Munich</w:t>
      </w:r>
    </w:p>
    <w:bookmarkStart w:id="20" w:name="X2a0f402174422805531634beb87866aa29ecde0"/>
    <w:p>
      <w:pPr>
        <w:pStyle w:val="Heading1"/>
      </w:pPr>
      <w:r>
        <w:t xml:space="preserve">Personal Statement: A Physicist’s Journey Towards Advancing Science in Germany Munich</w:t>
      </w:r>
    </w:p>
    <w:p>
      <w:pPr>
        <w:pStyle w:val="FirstParagraph"/>
      </w:pPr>
      <w:r>
        <w:t xml:space="preserve">The decision to pursue a career as a Physicist has been shaped by an unyielding curiosity about the fundamental laws governing our universe—a fascination that found its most profound resonance during my formative years in [Your Country]. It was this intrinsic drive, coupled with exposure to cutting-edge research at institutions like [Mention University/Institution], that crystallized my ambition to contribute meaningfully to the global physics community. Now, as I stand on the threshold of professional growth, Munich emerges not merely as a destination but as the essential crucible where my aspirations for scientific excellence can be fully realized within Germany’s world-leading research ecosystem.</w:t>
      </w:r>
    </w:p>
    <w:p>
      <w:pPr>
        <w:pStyle w:val="BodyText"/>
      </w:pPr>
      <w:r>
        <w:t xml:space="preserve">My academic journey culminated in a Master’s degree in Theoretical Physics at [University Name], where I specialized in condensed matter physics under the mentorship of Dr. [Name]. My thesis, "Topological Insulators and Quantum Transport Phenomena," required developing computational models to simulate electron behavior in novel materials—a project that demanded rigorous mathematical precision and innovative algorithmic solutions. This work, published in the *Journal of Physics: Condensed Matter*, underscored my ability to bridge abstract theory with tangible experimental relevance. Crucially, it also revealed how collaborative environments accelerate discovery; I frequently engaged with experimentalists at [Lab Name], observing firsthand how interdisciplinary synergy transforms theoretical predictions into real-world insights.</w:t>
      </w:r>
    </w:p>
    <w:p>
      <w:pPr>
        <w:pStyle w:val="BodyText"/>
      </w:pPr>
      <w:r>
        <w:t xml:space="preserve">However, the true turning point came during a six-month research internship at [Institution in Germany or EU], where I collaborated on quantum computing projects involving superconducting qubits. Working alongside physicists from diverse backgrounds, I mastered advanced cryogenic techniques and data analysis pipelines—skills directly transferable to Munich’s dynamic physics landscape. This experience cemented my conviction that the future of physics lies not in isolated laboratories, but in interconnected networks of innovation. It was here I first encountered the ethos permeating German research: meticulous rigor fused with open collaboration, a philosophy embodied by institutions like the Max Planck Society and Ludwig Maximilian University (LMU) Munich.</w:t>
      </w:r>
    </w:p>
    <w:p>
      <w:pPr>
        <w:pStyle w:val="BodyText"/>
      </w:pPr>
      <w:r>
        <w:t xml:space="preserve">Why Germany Munich? This is not a casual choice but a strategic alignment of my scientific vision with Munich’s unparalleled ecosystem. The city hosts Europe’s densest concentration of physics excellence—from TUM’s Excellence Cluster “Quantum Valley” pioneering quantum technologies to DESY’s PETRA III synchrotron, where cutting-edge particle physics and materials science converge. Munich is not merely a city; it is the heartbeat of Germany's commitment to advancing fundamental science, as evidenced by initiatives like the Bavarian Quantum Initiative and the new TUM Institute for Advanced Study. I am particularly drawn to Prof. [Name]’s work on [Specific Research Topic], which complements my expertise in quantum materials, and to DESY’s upcoming *X-ray Free-Electron Laser* (XFEL) upgrades—projects where my computational modeling skills could directly support experimental breakthroughs.</w:t>
      </w:r>
    </w:p>
    <w:p>
      <w:pPr>
        <w:pStyle w:val="BodyText"/>
      </w:pPr>
      <w:r>
        <w:t xml:space="preserve">Germany’s structured yet flexible research culture further distinguishes it as the ideal environment. Unlike systems prioritizing publication volume over depth, German institutions emphasize sustainable, high-impact science through long-term funding (e.g., DFG grants) and interdisciplinary institutes like the Max Planck Institute for Solid State Research. This approach resonates deeply with my own methodology: I thrive in settings where precision meets patience—whether optimizing quantum error-correction codes or analyzing complex neutron diffraction data. Moreover, Munich’s international community (over 30% of TUM students are foreign) mirrors the global collaboration essential to modern physics, ensuring my work remains both locally integrated and globally relevant.</w:t>
      </w:r>
    </w:p>
    <w:p>
      <w:pPr>
        <w:pStyle w:val="BodyText"/>
      </w:pPr>
      <w:r>
        <w:t xml:space="preserve">My professional goals are intrinsically tied to Munich’s research trajectory. In the short term, I aim to contribute to projects advancing quantum sensing or topological materials at TUM or a Max Planck Institute, leveraging my background in computational physics to tackle challenges like decoherence mitigation. Long-term, I envision co-leading an interdisciplinary team within Germany’s Quantum Excellence Network—focusing on scalable quantum devices with applications in sustainable energy. Munich’s proximity to industry leaders (Siemens, BMW’s R&amp;D arm) also opens pathways for translating fundamental research into societal impact—a dimension critical to my vision of physics as a force for human progress.</w:t>
      </w:r>
    </w:p>
    <w:p>
      <w:pPr>
        <w:pStyle w:val="BodyText"/>
      </w:pPr>
      <w:r>
        <w:t xml:space="preserve">Ultimately, my path as a Physicist is defined by the pursuit of understanding that transcends borders. Germany Munich offers the rare convergence of foundational research excellence, collaborative spirit, and institutional support I seek. I do not merely desire to work in this environment; I am ready to immerse myself in its intellectual fabric—from discussing quantum anomalies in TUM’s lecture halls to collaborating with DESY scientists at 5 AM on beamtime shifts. My technical skills are honed; my passion is unwavering. What remains is the commitment of a community that values curiosity as much as it does contribution—a community I am eager to serve, and be served by, in the heart of Germany’s scientific capital.</w:t>
      </w:r>
    </w:p>
    <w:p>
      <w:pPr>
        <w:pStyle w:val="BodyText"/>
      </w:pPr>
      <w:r>
        <w:t xml:space="preserve">As a Physicist, I see Munich not just as a location but as a catalyst. It is here—where history meets horizons—that my work will find its most profound purpose: to unravel nature’s secrets and translate them into tools for tomorrow. I am prepared to bring my dedication, expertise, and unwavering enthusiasm to this mission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Physics Excellence in Germany Munich</dc:title>
  <dc:creator/>
  <dc:language>en</dc:language>
  <cp:keywords/>
  <dcterms:created xsi:type="dcterms:W3CDTF">2026-06-21T21:49:10Z</dcterms:created>
  <dcterms:modified xsi:type="dcterms:W3CDTF">2026-06-21T21:49:10Z</dcterms:modified>
</cp:coreProperties>
</file>

<file path=docProps/custom.xml><?xml version="1.0" encoding="utf-8"?>
<Properties xmlns="http://schemas.openxmlformats.org/officeDocument/2006/custom-properties" xmlns:vt="http://schemas.openxmlformats.org/officeDocument/2006/docPropsVTypes"/>
</file>