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2470d57c0ee2354a36923d97570d67523069fd5"/>
    <w:p>
      <w:pPr>
        <w:pStyle w:val="Heading1"/>
      </w:pPr>
      <w:r>
        <w:t xml:space="preserve">Personal Statement: Pioneering Physics in the Heart of India Mumbai</w:t>
      </w:r>
    </w:p>
    <w:p>
      <w:pPr>
        <w:pStyle w:val="FirstParagraph"/>
      </w:pPr>
      <w:r>
        <w:t xml:space="preserve">From the bustling streets of Mumbai to the serene laboratories nestled within its academic institutions, my journey as a Physicist has been deeply intertwined with the spirit and potential of India. This Personal Statement articulates my academic trajectory, professional aspirations, and unwavering commitment to contributing meaningfully to India's scientific landscape—specifically through active engagement in the dynamic ecosystem of Mumbai. Mumbai is not merely a location for my work; it is the vibrant crucible where global physics intersects with India’s developmental needs, and I am determined to be an integral part of this transformative dialogue.</w:t>
      </w:r>
    </w:p>
    <w:p>
      <w:pPr>
        <w:pStyle w:val="BodyText"/>
      </w:pPr>
      <w:r>
        <w:t xml:space="preserve">My fascination with physics began during childhood explorations along Mumbai’s coastline, where the rhythmic dance of tides and light refracting through monsoon rainbows sparked a relentless curiosity about the universe’s fundamental laws. This early wonder evolved into a rigorous academic pursuit at IIT Bombay, where I earned my B.Sc. (Honors) in Physics with a focus on condensed matter theory. The vibrant intellectual atmosphere of Mumbai’s premier engineering university—where students from diverse backgrounds converge to tackle complex problems—shaped my approach to science: collaborative, applied, and deeply rooted in real-world relevance. I was particularly inspired by the work of Professor V. Bhat at TIFR (Tata Institute of Fundamental Research), whose research on quantum materials resonated with Mumbai’s unique position as a hub for cutting-edge scientific innovation within India.</w:t>
      </w:r>
    </w:p>
    <w:p>
      <w:pPr>
        <w:pStyle w:val="BodyText"/>
      </w:pPr>
      <w:r>
        <w:t xml:space="preserve">My commitment to translating theoretical physics into tangible solutions crystallized during my M.Sc. at the Homi Bhabha National Institute (HBNI) in Mumbai, where I conducted research on nanoscale photovoltaic materials under the guidance of Dr. S. Chaudhuri. This project was driven by a pressing need: enhancing solar energy efficiency to address India’s growing energy demands, particularly in densely populated urban centers like Mumbai. Working alongside engineers and material scientists at the National Centre for Photovoltaic Research (NCPV) in Pune—a collaboration facilitated through Mumbai’s academic networks—I developed a prototype cell achieving 22% efficiency under monsoon conditions, a critical advancement for India’s climate. This experience taught me that as a Physicist, my role extends beyond equations to solving the specific challenges of our nation. The proximity to industry partners like Tata Power and startups in Mumbai’s Bandra-Kurla Complex underscored how physics must serve society—especially in a city where energy access remains an urgent priority.</w:t>
      </w:r>
    </w:p>
    <w:p>
      <w:pPr>
        <w:pStyle w:val="BodyText"/>
      </w:pPr>
      <w:r>
        <w:t xml:space="preserve">My doctoral research at the University of Mumbai (through its Centre for Advanced Studies) further deepened my connection to India Mumbai. I explored computational models for predicting monsoon variability using machine learning—a project directly relevant to Mumbai’s vulnerability to extreme weather events. Partnering with the Indian Institute of Tropical Meteorology (IITM), located just 30 minutes from my campus, I analyzed decades of monsoon data, integrating physics-based algorithms with India-specific climate patterns. This work was published in *Indian Journal of Physics* and presented at the Mumbai-based International Conference on Climate Science. It reinforced that the future of physics in India lies not in isolation but in collaboration across institutions—something Mumbai uniquely enables through its dense concentration of research bodies (TIFR, IITB, NISER), government labs (BARC), and industry R&amp;D centers.</w:t>
      </w:r>
    </w:p>
    <w:p>
      <w:pPr>
        <w:pStyle w:val="BodyText"/>
      </w:pPr>
      <w:r>
        <w:t xml:space="preserve">What distinguishes my vision as a Physicist is the conscious alignment of my work with India’s strategic priorities. Mumbai’s role as India’s financial and innovation capital makes it an unparalleled platform to bridge scientific research with societal impact. I am eager to contribute to projects like ISRO's upcoming satellite missions (supported by Mumbai-based consortia) or the national push for quantum computing initiatives—areas where Mumbai's talent pool and infrastructure can accelerate India’s global standing. My proposal for a low-cost atmospheric sensor network, designed to monitor urban air quality using principles of optical physics, was recently endorsed by the Municipal Corporation of Greater Mumbai as a pilot project. This embodies my belief: Physics in India must be contextual, accessible, and responsive to local realities.</w:t>
      </w:r>
    </w:p>
    <w:p>
      <w:pPr>
        <w:pStyle w:val="BodyText"/>
      </w:pPr>
      <w:r>
        <w:t xml:space="preserve">Looking ahead, I aim to establish myself as a Physicist who actively shapes science policy within India Mumbai’s framework. I seek opportunities at institutions like the International Centre for Theoretical Sciences (ICTS) in Bangalore—or preferably within Mumbai—to mentor the next generation of scientists while leading projects that address national challenges. My long-term goal is to foster partnerships between Mumbai's academia and industry, ensuring physics research fuels India’s sustainable development. For instance, collaborating with startups like QNu Labs on quantum cryptography solutions would position Mumbai as a leader in secure communication technologies—a critical need for India’s digital economy.</w:t>
      </w:r>
    </w:p>
    <w:p>
      <w:pPr>
        <w:pStyle w:val="BodyText"/>
      </w:pPr>
      <w:r>
        <w:t xml:space="preserve">Mumbai has always been more than a city to me; it is the embodiment of physics in action: where theoretical elegance meets urban resilience. The monsoon rains that challenge our weather models also cleanse the air, much like how scientific inquiry purifies our understanding of reality. As I stand ready to contribute my skills as a Physicist to this vibrant metropolis, I am driven by the conviction that India’s greatest scientific achievements will emerge not from distant laboratories, but from places like Mumbai—where diverse minds converge to solve problems that matter. This Personal Statement is not just an application; it is a pledge to dedicate my career to advancing physics for India, right here in Mumbai.</w:t>
      </w:r>
    </w:p>
    <w:p>
      <w:pPr>
        <w:pStyle w:val="BodyText"/>
      </w:pPr>
      <w:r>
        <w:t xml:space="preserve">With unwavering dedication and a vision rooted in the heart of India, I am prepared to become an active contributor to Mumbai’s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India Mumbai</dc:title>
  <dc:creator/>
  <dc:language>en</dc:language>
  <cp:keywords/>
  <dcterms:created xsi:type="dcterms:W3CDTF">2026-03-03T21:16:11Z</dcterms:created>
  <dcterms:modified xsi:type="dcterms:W3CDTF">2026-03-03T21:16:11Z</dcterms:modified>
</cp:coreProperties>
</file>

<file path=docProps/custom.xml><?xml version="1.0" encoding="utf-8"?>
<Properties xmlns="http://schemas.openxmlformats.org/officeDocument/2006/custom-properties" xmlns:vt="http://schemas.openxmlformats.org/officeDocument/2006/docPropsVTypes"/>
</file>