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Qatar</w:t>
      </w:r>
      <w:r>
        <w:t xml:space="preserve"> </w:t>
      </w:r>
      <w:r>
        <w:t xml:space="preserve">Doha</w:t>
      </w:r>
    </w:p>
    <w:bookmarkStart w:id="20" w:name="X5a0cd0be30e5afed0fd8e7e1bab575680462693"/>
    <w:p>
      <w:pPr>
        <w:pStyle w:val="Heading1"/>
      </w:pPr>
      <w:r>
        <w:t xml:space="preserve">Personal Statement: A Physicist's Commitment to Advancing Scientific Excellence in Qatar Doha</w:t>
      </w:r>
    </w:p>
    <w:p>
      <w:pPr>
        <w:pStyle w:val="FirstParagraph"/>
      </w:pPr>
      <w:r>
        <w:t xml:space="preserve">As a dedicated physicist with a profound commitment to innovative research and sustainable technological advancement, I am writing this Personal Statement to express my unwavering enthusiasm for contributing my expertise to Qatar Doha’s burgeoning scientific ecosystem. My academic journey, spanning over a decade of rigorous theoretical and experimental work in condensed matter physics and renewable energy systems, has been meticulously aligned with the strategic vision of Qatar National Vision 2030. I see Qatar Doha not merely as a location for professional growth but as the dynamic epicenter where global scientific challenges meet local ambition—and where my skills can meaningfully support the nation’s mission to become a knowledge-based economy.</w:t>
      </w:r>
    </w:p>
    <w:p>
      <w:pPr>
        <w:pStyle w:val="BodyText"/>
      </w:pPr>
      <w:r>
        <w:t xml:space="preserve">My doctoral research at the University of Cambridge focused on quantum materials for next-generation photovoltaic applications, culminating in three peer-reviewed publications in *Advanced Energy Materials* and *Physical Review B*. This work directly addressed critical gaps in solar energy efficiency—particularly under high-temperature conditions prevalent across the Middle East. During my postdoctoral fellowship at ETH Zurich, I led a multinational team developing perovskite-silicon tandem solar cells with record-breaking stability, a project later supported by the European Union’s Horizon 2020 initiative. However, it was during a collaborative workshop at Qatar University’s Center for Advanced Materials (CAM) in 2021 that I first recognized the unparalleled opportunity to apply such research within Qatar Doha. The nation’s strategic investment in clean energy infrastructure—evident in projects like the Al Thakira Solar Farm and its $5.2 billion National Research Fund (QNRF)—resonated deeply with my scientific purpose.</w:t>
      </w:r>
    </w:p>
    <w:p>
      <w:pPr>
        <w:pStyle w:val="BodyText"/>
      </w:pPr>
      <w:r>
        <w:t xml:space="preserve">What distinguishes Qatar Doha from other global research hubs is its unique confluence of visionary leadership, rapid infrastructure development, and cultural openness to scientific innovation. Unlike many regions where energy research remains fragmented, Qatar has institutionalized interdisciplinary collaboration through entities like the Qatar Environment and Energy Research Institute (QEERI) at Hamad bin Khalifa University. As a Physicist, I am eager to engage with QEERI’s Solar Energy Program, which specifically targets solar technology optimization for arid climates—a challenge my research directly addresses. My proposal for a novel thermal-management system using phase-change materials could significantly enhance the operational lifespan of solar installations in Doha’s extreme heat, directly supporting Qatar’s goal of 20% renewable energy by 2030. This is not theoretical ambition; I have already developed preliminary simulations validated against data from Qatar’s National Meteorological Service.</w:t>
      </w:r>
    </w:p>
    <w:p>
      <w:pPr>
        <w:pStyle w:val="BodyText"/>
      </w:pPr>
      <w:r>
        <w:t xml:space="preserve">My professional ethos is rooted in the belief that physics must serve societal needs. In my prior role at a German energy consortium, I co-designed a low-cost sensor network for grid stability monitoring—a project later adopted by utilities in North Africa. This experience taught me that technological success hinges on contextual adaptation: what works in Europe may fail under Doha’s sun-scorched skies. Qatar Doha offers the ideal environment to refine this approach, where cutting-edge facilities like the Qatar Science &amp; Technology Park (QSTP) provide immediate access to industry partners and government agencies. I am particularly inspired by the "Doha Declaration on Scientific Research," which emphasizes local capacity building—a principle that aligns with my commitment to mentorship. I propose establishing a graduate training program at Qatar University focused on sustainable energy physics, integrating hands-on work with QSTP startups.</w:t>
      </w:r>
    </w:p>
    <w:p>
      <w:pPr>
        <w:pStyle w:val="BodyText"/>
      </w:pPr>
      <w:r>
        <w:t xml:space="preserve">Moreover, my understanding of Qatar’s cultural and scientific landscape extends beyond technical collaboration. I have studied the nation’s cultural framework through the lens of its National Vision 2030, recognizing that scientific progress must be harmonized with societal values. My volunteer work with STEM outreach programs in Europe—where I designed physics curricula for immigrant youth—has honed my ability to communicate complex concepts across diverse audiences, a skill I would apply to Qatari educational initiatives. The emphasis on community and respect within Qatar’s academic culture is not just admirable; it is essential for building trust in research that directly impacts public infrastructure. As a Physicist in Qatar Doha, I will actively participate in forums like the Qatar National Innovation Strategy (NIS) to ensure my work aligns with national priorities.</w:t>
      </w:r>
    </w:p>
    <w:p>
      <w:pPr>
        <w:pStyle w:val="BodyText"/>
      </w:pPr>
      <w:r>
        <w:t xml:space="preserve">Qatar Doha’s investment in science is unprecedented and accelerating. The recent establishment of the $200 million Quantum Computing Lab at QSTP and Qatar University’s new College of Science underscores a trajectory where theoretical physics directly informs economic transformation. My background in both fundamental quantum phenomena and applied energy systems positions me to bridge this gap. For instance, my work on topological insulators could revolutionize sensor technology for the petrochemical sector—a cornerstone industry in Qatar’s economy—while simultaneously reducing environmental footprints. I am prepared to immediately contribute to QNRF grant applications targeting "Smart Energy Solutions for Arid Regions," leveraging my expertise in material characterization and computational modeling.</w:t>
      </w:r>
    </w:p>
    <w:p>
      <w:pPr>
        <w:pStyle w:val="BodyText"/>
      </w:pPr>
      <w:r>
        <w:t xml:space="preserve">In conclusion, this Personal Statement embodies more than a career aspiration—it is a pledge of active partnership with Qatar Doha’s scientific renaissance. As a Physicist, I have dedicated my life to unraveling nature’s laws with the intent of improving human welfare. In Qatar Doha, where the government has transformed vision into tangible infrastructure and institutional support, I see the ultimate platform to apply that mission. I am ready to bring my research rigor, collaborative spirit, and deep respect for Qatar’s strategic goals to your institutions—whether at QEERI, QSTP, or Qatar University—to help build a future where physics serves not just knowledge but enduring prosperity. The journey toward a sustainable Qatar begins with scientific curiosity; I am honored to contribute my expertise to that vital mission in the heart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Qatar Doha</dc:title>
  <dc:creator/>
  <dc:language>en</dc:language>
  <cp:keywords/>
  <dcterms:created xsi:type="dcterms:W3CDTF">2026-03-03T22:45:34Z</dcterms:created>
  <dcterms:modified xsi:type="dcterms:W3CDTF">2026-03-03T22:45:34Z</dcterms:modified>
</cp:coreProperties>
</file>

<file path=docProps/custom.xml><?xml version="1.0" encoding="utf-8"?>
<Properties xmlns="http://schemas.openxmlformats.org/officeDocument/2006/custom-properties" xmlns:vt="http://schemas.openxmlformats.org/officeDocument/2006/docPropsVTypes"/>
</file>