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Russia</w:t>
      </w:r>
      <w:r>
        <w:t xml:space="preserve"> </w:t>
      </w:r>
      <w:r>
        <w:t xml:space="preserve">Moscow</w:t>
      </w:r>
    </w:p>
    <w:bookmarkStart w:id="26" w:name="Xa153b905351c2f41a72a08ae766dadccaf298d8"/>
    <w:p>
      <w:pPr>
        <w:pStyle w:val="Heading1"/>
      </w:pPr>
      <w:r>
        <w:t xml:space="preserve">Personal Statement: A Dedicated Physicist's Journey Towards Contributing to Russia's Scientific Renaissance in Moscow</w:t>
      </w:r>
    </w:p>
    <w:p>
      <w:pPr>
        <w:pStyle w:val="FirstParagraph"/>
      </w:pPr>
      <w:r>
        <w:t xml:space="preserve">From my earliest childhood fascination with the stars through the intricate dance of subatomic particles, I have been captivated by physics as the fundamental language of the universe. This profound intellectual pursuit has shaped my academic trajectory and professional aspirations, leading me to submit this Personal Statement with unwavering commitment to advancing scientific excellence within Russia's vibrant academic ecosystem—specifically in Moscow, where history and innovation converge to create a unique laboratory for physics research.</w:t>
      </w:r>
    </w:p>
    <w:bookmarkStart w:id="20" w:name="X6b4fa01ce9af465b06400c48e3ee44330c6c4e3"/>
    <w:p>
      <w:pPr>
        <w:pStyle w:val="Heading2"/>
      </w:pPr>
      <w:r>
        <w:t xml:space="preserve">Academic Foundation and Research Excellence</w:t>
      </w:r>
    </w:p>
    <w:p>
      <w:pPr>
        <w:pStyle w:val="FirstParagraph"/>
      </w:pPr>
      <w:r>
        <w:t xml:space="preserve">I hold a Ph.D. in Theoretical Physics from the University of Cambridge, where my doctoral dissertation on "Quantum Entanglement Dynamics in High-Temperature Superconductors" earned recognition for its novel approach to bridging quantum information theory with condensed matter applications. My research, published in prestigious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 established new computational frameworks for modeling quantum coherence—work that directly aligns with Moscow's strategic focus on quantum technologies. During my postdoctoral tenure at CERN, I collaborated on the ATLAS experiment's data analysis pipelines, honing skills in complex systems simulation that I now seek to apply to Russia's emerging quantum computing initiatives.</w:t>
      </w:r>
    </w:p>
    <w:bookmarkEnd w:id="20"/>
    <w:bookmarkStart w:id="21" w:name="Xca58cba0f2dcf1039c3efa41a619d8c3a665fb7"/>
    <w:p>
      <w:pPr>
        <w:pStyle w:val="Heading2"/>
      </w:pPr>
      <w:r>
        <w:t xml:space="preserve">The Magnetic Pull of Moscow: Where Tradition Meets Tomorrow</w:t>
      </w:r>
    </w:p>
    <w:p>
      <w:pPr>
        <w:pStyle w:val="FirstParagraph"/>
      </w:pPr>
      <w:r>
        <w:t xml:space="preserve">My decision to pursue this career path in Moscow is not merely geographical—it stems from a deep appreciation for the city's unparalleled scientific legacy. As the birthplace of quantum mechanics pioneers like Igor Tamm and Lev Landau, and home to institutions such as Moscow State University (MSU) and the Lebedev Physical Institute, Moscow represents physics' living continuum. What particularly captivates me is how contemporary research in Russia—exemplified by Skolkovo Institute of Science and Technology's quantum computing center or the National Research Nuclear University MEPhI's fusion energy projects—builds upon this heritage while aggressively pursuing 21st-century breakthroughs. I am eager to contribute to Moscow's ambition to become a global hub for quantum information science, as articulated in Russia's National Strategy for Scientific Development (2021-2030).</w:t>
      </w:r>
    </w:p>
    <w:bookmarkEnd w:id="21"/>
    <w:bookmarkStart w:id="22" w:name="why-russia-and-moscow-specifically"/>
    <w:p>
      <w:pPr>
        <w:pStyle w:val="Heading2"/>
      </w:pPr>
      <w:r>
        <w:t xml:space="preserve">Why Russia and Moscow Specifically?</w:t>
      </w:r>
    </w:p>
    <w:p>
      <w:pPr>
        <w:pStyle w:val="FirstParagraph"/>
      </w:pPr>
      <w:r>
        <w:t xml:space="preserve">This isn't merely an opportunity; it's a convergence of purpose. Russian physicists have consistently delivered transformative contributions—from the development of the first nuclear reactor to pioneering work in laser physics—yet often operate without sufficient global collaboration channels. Moscow offers an ideal ecosystem where I can both learn from and reciprocate to this rich tradition. The city's unique blend of intellectual rigor, affordable high-performance computing resources at centers like the Moscow Center for High-Performance Computing, and its status as a cultural crossroads between East and West positions it perfectly for collaborative physics. I am particularly inspired by Professor Mikhail Kharitonov's work on topological insulators at MSU—research that parallels my own interests in quantum materials—and I envision co-developing joint projects to advance this field within Russia's scientific framework.</w:t>
      </w:r>
    </w:p>
    <w:bookmarkEnd w:id="22"/>
    <w:bookmarkStart w:id="23" w:name="Xafe34142b337b19ea21dcbc92e8709dee4cee4e"/>
    <w:p>
      <w:pPr>
        <w:pStyle w:val="Heading2"/>
      </w:pPr>
      <w:r>
        <w:t xml:space="preserve">Alignment with Russia's Scientific Priorities</w:t>
      </w:r>
    </w:p>
    <w:p>
      <w:pPr>
        <w:pStyle w:val="FirstParagraph"/>
      </w:pPr>
      <w:r>
        <w:t xml:space="preserve">I recognize that Russia is strategically prioritizing physics as a catalyst for economic diversification and technological sovereignty. My expertise in computational physics directly supports national goals in quantum computing, energy security, and advanced materials—areas where Moscow institutions are aggressively investing. For instance, my experience optimizing Monte Carlo simulations for material properties could accelerate research at the National Research Center "Kurchatov Institute," while my interdisciplinary approach would complement Moscow's growing focus on AI-driven physical sciences at ITMO University. Crucially, I am committed to translating fundamental research into practical applications that serve Russian industry and societal needs—whether through optimizing energy grids using statistical mechanics or developing next-generation sensors for environmental monitoring.</w:t>
      </w:r>
    </w:p>
    <w:bookmarkEnd w:id="23"/>
    <w:bookmarkStart w:id="24" w:name="Xcfdd17bb1723a37d526951d6b8fffde6cc32b9e"/>
    <w:p>
      <w:pPr>
        <w:pStyle w:val="Heading2"/>
      </w:pPr>
      <w:r>
        <w:t xml:space="preserve">My Vision: Building Bridges Through Physics</w:t>
      </w:r>
    </w:p>
    <w:p>
      <w:pPr>
        <w:pStyle w:val="FirstParagraph"/>
      </w:pPr>
      <w:r>
        <w:t xml:space="preserve">As a Physicist in Moscow, I aim to establish an interdisciplinary research group focused on quantum materials for sustainable technology. This would involve:</w:t>
      </w:r>
    </w:p>
    <w:p>
      <w:pPr>
        <w:numPr>
          <w:ilvl w:val="0"/>
          <w:numId w:val="1001"/>
        </w:numPr>
        <w:pStyle w:val="Compact"/>
      </w:pPr>
      <w:r>
        <w:t xml:space="preserve">Collaborating with Moscow State University's Faculty of Physics on quantum sensor development</w:t>
      </w:r>
    </w:p>
    <w:p>
      <w:pPr>
        <w:numPr>
          <w:ilvl w:val="0"/>
          <w:numId w:val="1001"/>
        </w:numPr>
        <w:pStyle w:val="Compact"/>
      </w:pPr>
      <w:r>
        <w:t xml:space="preserve">Partnering with Russian Quantum Center (RQC) to advance error-correction algorithms</w:t>
      </w:r>
    </w:p>
    <w:p>
      <w:pPr>
        <w:numPr>
          <w:ilvl w:val="0"/>
          <w:numId w:val="1001"/>
        </w:numPr>
        <w:pStyle w:val="Compact"/>
      </w:pPr>
      <w:r>
        <w:t xml:space="preserve">Mentoring students through the International School for Advanced Study in Moscow</w:t>
      </w:r>
    </w:p>
    <w:p>
      <w:pPr>
        <w:pStyle w:val="FirstParagraph"/>
      </w:pPr>
      <w:r>
        <w:t xml:space="preserve">I also plan to foster international scientific diplomacy by organizing workshops connecting Russian researchers with European and Asian counterparts—addressing a critical gap identified in the 2023 Eurasian Science Policy Report. My fluency in Russian (C1 level, certified by the Institute of International Education) and cultural adaptability will enable seamless integration into Moscow's academic community.</w:t>
      </w:r>
    </w:p>
    <w:bookmarkEnd w:id="24"/>
    <w:bookmarkStart w:id="25" w:name="Xed64567d67ab2e08f10779d0f99335712a99bda"/>
    <w:p>
      <w:pPr>
        <w:pStyle w:val="Heading2"/>
      </w:pPr>
      <w:r>
        <w:t xml:space="preserve">Conclusion: A Commitment to Russia's Scientific Future</w:t>
      </w:r>
    </w:p>
    <w:p>
      <w:pPr>
        <w:pStyle w:val="FirstParagraph"/>
      </w:pPr>
      <w:r>
        <w:t xml:space="preserve">To me, physics transcends equations—it is about humanity's shared quest for understanding. In Russia, particularly in Moscow where the legacy of Boltzmann and Dirac continues to inspire new generations, this pursuit gains profound significance. I am not merely seeking employment; I seek to become a permanent contributor to Moscow's scientific renaissance. My background equips me with the technical depth to tackle complex challenges in quantum physics and materials science, while my cultural sensitivity ensures meaningful collaboration within Russia's unique academic environment.</w:t>
      </w:r>
    </w:p>
    <w:p>
      <w:pPr>
        <w:pStyle w:val="BodyText"/>
      </w:pPr>
      <w:r>
        <w:t xml:space="preserve">As a Physicist, I have dedicated my career to unraveling nature's deepest patterns. Now, I stand ready to apply this dedication in Moscow—where the city’s storied laboratories and the nation’s ambitious scientific vision offer an unparalleled stage for impact. I am eager to contribute not just as a researcher, but as a bridge builder between global physics communities and Russia's dynamic scientific landscape. In Moscow, where historical brilliance meets future-forward innovation, I am certain my Personal Statement finds its most authentic expression: a commitment to advance humanity’s understanding of the universe through collaboration in one of science’s greatest crucibles.</w:t>
      </w:r>
    </w:p>
    <w:p>
      <w:pPr>
        <w:pStyle w:val="BodyText"/>
      </w:pPr>
      <w:r>
        <w:t xml:space="preserve">With profound respect for Russia's scientific heritage and unwavering enthusiasm for contributing to Moscow's next chapter in physics,</w:t>
      </w:r>
    </w:p>
    <w:p>
      <w:pPr>
        <w:pStyle w:val="BodyText"/>
      </w:pPr>
      <w:r>
        <w:t xml:space="preserve">Yours sincerely,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Russia Moscow</dc:title>
  <dc:creator/>
  <dc:language>en</dc:language>
  <cp:keywords/>
  <dcterms:created xsi:type="dcterms:W3CDTF">2025-12-08T08:48:21Z</dcterms:created>
  <dcterms:modified xsi:type="dcterms:W3CDTF">2025-12-08T08:48:21Z</dcterms:modified>
</cp:coreProperties>
</file>

<file path=docProps/custom.xml><?xml version="1.0" encoding="utf-8"?>
<Properties xmlns="http://schemas.openxmlformats.org/officeDocument/2006/custom-properties" xmlns:vt="http://schemas.openxmlformats.org/officeDocument/2006/docPropsVTypes"/>
</file>