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8edd9f1a2b0e59c8f005f80330c4107b43229d5"/>
    <w:p>
      <w:pPr>
        <w:pStyle w:val="Heading1"/>
      </w:pPr>
      <w:r>
        <w:t xml:space="preserve">Personal Statement: A Visionary Physicist Aligned with Abu Dhabi's Scientific Ambition</w:t>
      </w:r>
    </w:p>
    <w:p>
      <w:pPr>
        <w:pStyle w:val="FirstParagraph"/>
      </w:pPr>
      <w:r>
        <w:t xml:space="preserve">As a dedicated physicist with a profound commitment to advancing scientific knowledge and its application in sustainable development, I am writing this Personal Statement to express my enthusiastic desire to contribute my expertise to the dynamic scientific ecosystem of the United Arab Emirates, specifically within Abu Dhabi. The vision articulated by Abu Dhabi’s leadership—particularly through initiatives like the UAE Centennial 2071 and the Abu Dhabi Vision 2030—resonates deeply with my professional ethos and long-term career aspirations. I am eager to bring my specialized skills in computational physics and renewable energy systems research to support the Emirate’s ambitious goals in clean technology, space exploration, and economic diversification.</w:t>
      </w:r>
    </w:p>
    <w:p>
      <w:pPr>
        <w:pStyle w:val="BodyText"/>
      </w:pPr>
      <w:r>
        <w:t xml:space="preserve">My academic foundation is built upon a rigorous Doctorate in Theoretical Physics from Imperial College London, where I focused on quantum transport phenomena in next-generation photovoltaic materials. My doctoral research directly addressed critical challenges in solar energy efficiency—a field of paramount importance to the United Arab Emirates, which has set audacious targets for renewable energy adoption under its National Energy Strategy 2050. During my studies, I developed advanced computational models to simulate electron dynamics in perovskite solar cells, achieving a 12% improvement in predicted charge-carrier mobility. This work culminated in three peer-reviewed publications in *Advanced Energy Materials* and *Physical Review B*, demonstrating not only technical proficiency but also the ability to translate complex physics into tangible technological insights.</w:t>
      </w:r>
    </w:p>
    <w:p>
      <w:pPr>
        <w:pStyle w:val="BodyText"/>
      </w:pPr>
      <w:r>
        <w:t xml:space="preserve">Complementing my academic achievements, I have gained substantial hands-on experience through research collaborations with industry leaders. As a visiting researcher at the Fraunhofer Institute for Solar Energy Systems in Germany, I co-developed a novel thin-film deposition technique that reduced manufacturing costs by 18% while maintaining high efficiency. This project emphasized the critical intersection of fundamental physics and scalable engineering—a nexus where Abu Dhabi’s strategic investments through entities like Masdar City and the Abu Dhabi National Oil Company (ADNOC) are driving transformative progress. I am particularly inspired by ADNOC’s recent initiatives in carbon capture, utilization, and storage (CCUS), which represent a sophisticated application of physics principles to solve pressing environmental challenges within the energy sector.</w:t>
      </w:r>
    </w:p>
    <w:p>
      <w:pPr>
        <w:pStyle w:val="BodyText"/>
      </w:pPr>
      <w:r>
        <w:t xml:space="preserve">What draws me most compellingly to the United Arab Emirates Abu Dhabi is its unwavering commitment to positioning itself as a global hub for innovation. The establishment of the UAE Space Agency, the Mars Mission (Hope Probe), and Abu Dhabi’s leadership in developing integrated renewable energy solutions demonstrate a national strategy that values physics-driven breakthroughs. I am eager to contribute to this ecosystem through roles at institutions like the Khalifa University’s Center for Sustainable Energy or the Tawazun Economic Council, where my expertise in material science and computational modeling could directly support projects such as solar desalination optimization or advanced battery storage systems for grid stability. Abu Dhabi’s investment in research infrastructure—from the Abu Dhabi Research and Development Authority to cutting-edge facilities at NYUAD—creates an unparalleled environment for a Physicist to translate theoretical insights into real-world impact.</w:t>
      </w:r>
    </w:p>
    <w:p>
      <w:pPr>
        <w:pStyle w:val="BodyText"/>
      </w:pPr>
      <w:r>
        <w:t xml:space="preserve">My technical competencies align precisely with the needs of Abu Dhabi’s scientific landscape. I possess advanced proficiency in Python, MATLAB, and COMSOL Multiphysics for simulating complex physical systems, alongside hands-on experience with spectroscopy and nanofabrication techniques. However, what distinguishes me is my ability to bridge fundamental research with practical implementation—a skill vital for addressing Abu Dhabi’s dual mandate of economic growth and environmental stewardship. For instance, in a recent industry project on grid-integrated renewable storage, I designed algorithms that improved energy yield predictability by 22%, reducing dependency on fossil-fuel backup systems. This outcome mirrors Abu Dhabi’s priority to transition toward a knowledge-based economy where physics underpins every innovation.</w:t>
      </w:r>
    </w:p>
    <w:p>
      <w:pPr>
        <w:pStyle w:val="BodyText"/>
      </w:pPr>
      <w:r>
        <w:t xml:space="preserve">Beyond technical skills, I am deeply committed to fostering cross-cultural collaboration within the scientific community. Having worked with teams across Europe and Asia, I understand the value of diverse perspectives in solving global challenges. The United Arab Emirates Abu Dhabi embodies this principle through its multicultural workforce and initiatives like the International Renewable Energy Agency (IRENA) headquarters in Masdar City. I am eager to learn Arabic, engage with Emirati scientific traditions, and contribute to building an inclusive research culture that honors both heritage and innovation—a balance central to the UAE’s national identity.</w:t>
      </w:r>
    </w:p>
    <w:p>
      <w:pPr>
        <w:pStyle w:val="BodyText"/>
      </w:pPr>
      <w:r>
        <w:t xml:space="preserve">Looking ahead, my long-term goal is to establish a research group focused on sustainable energy materials within Abu Dhabi. I envision collaborating with local universities, government agencies, and industry partners to develop physics-based solutions for regional challenges—from optimizing solar power in arid climates to advancing desalination technologies that conserve water resources. The UAE’s strategic framework, including the National Innovation Strategy 2031 and the Abu Dhabi Economic Vision 2030, provides the perfect catalyst for this mission. I am confident that my background as a Physicist specializing in energy systems will enable me to play a meaningful role in accelerating this vision.</w:t>
      </w:r>
    </w:p>
    <w:p>
      <w:pPr>
        <w:pStyle w:val="BodyText"/>
      </w:pPr>
      <w:r>
        <w:t xml:space="preserve">In conclusion, my journey as a physicist has been defined by a relentless pursuit of solutions at the frontier of scientific inquiry and societal need. The United Arab Emirates Abu Dhabi offers not just an opportunity, but an unparalleled platform to merge this passion with national ambition. I am prepared to bring my expertise in computational physics, renewable energy systems, and cross-disciplinary collaboration to contribute meaningfully to Abu Dhabi’s legacy as a beacon of innovation in the Middle East. I welcome the chance to discuss how my skills as a Physicist can support the United Arab Emirates' aspirations for sustainable prosperity and global scientific leadership.</w:t>
      </w:r>
    </w:p>
    <w:p>
      <w:pPr>
        <w:pStyle w:val="BodyText"/>
      </w:pPr>
      <w:r>
        <w:t xml:space="preserve">Thank you for considering my application. I look forward to contributing to Abu Dhabi’s bright future as part of its esteemed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United Arab Emirates Abu Dhabi</dc:title>
  <dc:creator/>
  <dc:language>en</dc:language>
  <cp:keywords/>
  <dcterms:created xsi:type="dcterms:W3CDTF">2026-07-17T21:51:37Z</dcterms:created>
  <dcterms:modified xsi:type="dcterms:W3CDTF">2026-07-17T21:51:37Z</dcterms:modified>
</cp:coreProperties>
</file>

<file path=docProps/custom.xml><?xml version="1.0" encoding="utf-8"?>
<Properties xmlns="http://schemas.openxmlformats.org/officeDocument/2006/custom-properties" xmlns:vt="http://schemas.openxmlformats.org/officeDocument/2006/docPropsVTypes"/>
</file>