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0" w:name="Xe47745d55d943e84e95715a9456efe3ab9af997"/>
    <w:p>
      <w:pPr>
        <w:pStyle w:val="Heading1"/>
      </w:pPr>
      <w:r>
        <w:t xml:space="preserve">Personal Statement: A Passion for Physics and Commitment to Birmingham's Scientific Community</w:t>
      </w:r>
    </w:p>
    <w:p>
      <w:pPr>
        <w:pStyle w:val="FirstParagraph"/>
      </w:pPr>
      <w:r>
        <w:t xml:space="preserve">The journey toward becoming a physicist has been defined not merely by academic pursuit but by an unwavering fascination with the fundamental laws governing our universe. From childhood experiments with simple pendulums and homemade spectrometers to advanced computational modeling of quantum systems, my intellectual curiosity has consistently driven me to seek deeper understanding. As I prepare to advance my career within the United Kingdom Birmingham ecosystem—a dynamic hub for scientific innovation—I am compelled to articulate how my skills, experiences, and aspirations align with the unique opportunities this city offers. This Personal Statement serves as a testament to my dedication to physics and my commitment to contributing meaningfully to Birmingham's thriving scientific landscape.</w:t>
      </w:r>
    </w:p>
    <w:p>
      <w:pPr>
        <w:pStyle w:val="BodyText"/>
      </w:pPr>
      <w:r>
        <w:t xml:space="preserve">My academic foundation was built upon a rigorous Bachelor of Science in Physics at the University of Manchester, where I graduated with First-Class Honours. Core modules in quantum mechanics, statistical thermodynamics, and electromagnetism were not just required coursework but intellectual catalysts that ignited my passion for theoretical and applied physics. My final-year dissertation on "Topological Insulators in Two-Dimensional Materials," supervised by Dr. A. Thompson, provided my first substantial research experience. This project demanded proficiency in computational techniques (using Python and MATLAB) to model electron transport properties under varying lattice structures. The challenge of translating complex theoretical concepts into predictive simulations—while navigating the inevitable technical hurdles—taught me resilience and precision, qualities essential for any physicist working in a high-stakes environment like Birmingham's research clusters.</w:t>
      </w:r>
    </w:p>
    <w:p>
      <w:pPr>
        <w:pStyle w:val="BodyText"/>
      </w:pPr>
      <w:r>
        <w:t xml:space="preserve">Recognizing the need for interdisciplinary depth, I pursued an MSc in Applied Physics at Imperial College London. This program immersed me in collaborative projects bridging physics with engineering and data science. My thesis focused on "Optimising Photonic Sensor Networks for Medical Diagnostics," a project funded by EPSRC (Engineering and Physical Sciences Research Council) that involved close collaboration with the Royal Free Hospital's biomedical engineering team. Here, I developed algorithms to enhance signal processing in low-light conditions—a skill directly applicable to Birmingham’s burgeoning healthcare technology sector. The experience underscored how physics transcends abstract theory; it solves tangible human problems. It was during this period that I became acutely aware of Birmingham's growing reputation as a centre for applied physics innovation, particularly within the Midlands Engine initiative and its partnerships with institutions like the University of Birmingham and Aston University.</w:t>
      </w:r>
    </w:p>
    <w:p>
      <w:pPr>
        <w:pStyle w:val="BodyText"/>
      </w:pPr>
      <w:r>
        <w:t xml:space="preserve">My decision to seek opportunities in United Kingdom Birmingham is not arbitrary—it stems from a deep appreciation of the city’s strategic role in UK science. Birmingham’s historic ties to scientific discovery (from J.J. Thomson’s electron work at the Cavendish Laboratory to modern contributions at the National Physical Laboratory's Midlands site) create a fertile ground for collaboration. The University of Birmingham, consistently ranked among the UK's top 10 universities for physics research, hosts world-class facilities like the new £50 million Centre for Nanoscience and Nanotechnology. Crucially, Birmingham’s industrial ecosystem—home to global leaders like Rolls-Royce (with its advanced propulsion R&amp;D) and local innovators in quantum computing (e.g., the Quantum Technology Hub at Birmingham)—offers a unique synergy between academia and industry that I am eager to engage with. I am particularly drawn to the University of Birmingham's research groups focusing on quantum materials and photonics, which align perfectly with my technical background.</w:t>
      </w:r>
    </w:p>
    <w:p>
      <w:pPr>
        <w:pStyle w:val="BodyText"/>
      </w:pPr>
      <w:r>
        <w:t xml:space="preserve">As a future Physicist in United Kingdom Birmingham, I envision contributing to projects addressing critical national challenges. For instance, I am keenly interested in leveraging my expertise in sensor networks to support Birmingham’s smart city initiatives—developing energy-efficient infrastructure or real-time environmental monitoring systems. The city's commitment to becoming a net-zero carbon hub by 2030 presents an urgent need for physicists skilled in renewable energy optimization and sustainable materials science. I am also committed to fostering the next generation of scientists; having mentored undergraduate students at Imperial, I understand the importance of inclusivity in STEM and would actively participate in Birmingham’s outreach programs to inspire young talent from underrepresented communities.</w:t>
      </w:r>
    </w:p>
    <w:p>
      <w:pPr>
        <w:pStyle w:val="BodyText"/>
      </w:pPr>
      <w:r>
        <w:t xml:space="preserve">My professional ethos is anchored in three principles: intellectual curiosity, collaborative problem-solving, and ethical responsibility. In a field where discoveries can profoundly impact society—whether through medical imaging advances or climate modeling—I believe a physicist must balance innovation with societal awareness. Birmingham’s collaborative culture, where universities work hand-in-hand with businesses and civic institutions (e.g., the Birmingham Science Park), exemplifies this ethos. I have already begun connecting with local networks, including attending the Midlands Physics Network's annual symposium last year and engaging in online forums with researchers at Aston University’s Institute of Photonic Systems.</w:t>
      </w:r>
    </w:p>
    <w:p>
      <w:pPr>
        <w:pStyle w:val="BodyText"/>
      </w:pPr>
      <w:r>
        <w:t xml:space="preserve">My technical toolkit includes advanced computational modeling, experimental design, data analysis (with proficiency in Python, R, and LabVIEW), and strong written/verbal communication skills honed through conference presentations. I am equally adept at working independently on complex problems and as a team player in multidisciplinary settings—experiences that have been vital during my collaborative projects across the UK. Moving to United Kingdom Birmingham would represent not just a career step, but a strategic alignment with where physics innovation is most vibrantly alive in the country today.</w:t>
      </w:r>
    </w:p>
    <w:p>
      <w:pPr>
        <w:pStyle w:val="BodyText"/>
      </w:pPr>
      <w:r>
        <w:t xml:space="preserve">In conclusion, my journey as a physicist has been marked by relentless inquiry and practical application. I am confident that my academic rigor, research experience, and genuine enthusiasm for Birmingham’s scientific community position me to make immediate contributions to projects at the University of Birmingham or its industrial partners. The United Kingdom Birmingham environment—characterised by its blend of historic legacy and forward-thinking ambition—is precisely where I aim to channel my skills toward meaningful advancements in physics. I am ready to embrace the challenges and opportunities this city offers, not merely as a Physicist, but as a committed member of Birmingham’s scientific family. I eagerly anticipate the prospect of contributing to the UK’s enduring legacy of scientific excellence within the heart of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the United Kingdom Birmingham</dc:title>
  <dc:creator/>
  <dc:language>en</dc:language>
  <cp:keywords/>
  <dcterms:created xsi:type="dcterms:W3CDTF">2026-07-15T01:08:26Z</dcterms:created>
  <dcterms:modified xsi:type="dcterms:W3CDTF">2026-07-15T01:08:26Z</dcterms:modified>
</cp:coreProperties>
</file>

<file path=docProps/custom.xml><?xml version="1.0" encoding="utf-8"?>
<Properties xmlns="http://schemas.openxmlformats.org/officeDocument/2006/custom-properties" xmlns:vt="http://schemas.openxmlformats.org/officeDocument/2006/docPropsVTypes"/>
</file>