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3bceb724a38648420ebe93290edeebcaa5769ce"/>
    <w:p>
      <w:pPr>
        <w:pStyle w:val="Heading1"/>
      </w:pPr>
      <w:r>
        <w:t xml:space="preserve">Personal Statement for Physiotherapist Position</w:t>
      </w:r>
    </w:p>
    <w:p>
      <w:pPr>
        <w:pStyle w:val="FirstParagraph"/>
      </w:pPr>
      <w:r>
        <w:t xml:space="preserve">As a dedicated and culturally attuned healthcare professional, I am writing to express my profound enthusiasm for contributing as a</w:t>
      </w:r>
      <w:r>
        <w:t xml:space="preserve"> </w:t>
      </w:r>
      <w:r>
        <w:rPr>
          <w:bCs/>
          <w:b/>
        </w:rPr>
        <w:t xml:space="preserve">Physiotherapist</w:t>
      </w:r>
      <w:r>
        <w:t xml:space="preserve"> </w:t>
      </w:r>
      <w:r>
        <w:t xml:space="preserve">within the dynamic healthcare landscape of</w:t>
      </w:r>
      <w:r>
        <w:t xml:space="preserve"> </w:t>
      </w:r>
      <w:r>
        <w:rPr>
          <w:iCs/>
          <w:i/>
        </w:rPr>
        <w:t xml:space="preserve">China Guangzhou</w:t>
      </w:r>
      <w:r>
        <w:t xml:space="preserve">. This Personal Statement outlines my clinical expertise, cultural adaptability, and unwavering commitment to advancing rehabilitation services in one of Asia's most vibrant metropolises. My career has been meticulously shaped by a philosophy that merges evidence-based practice with profound respect for local health traditions – a synergy I am eager to bring to Guangzhou’s evolving medical community.</w:t>
      </w:r>
    </w:p>
    <w:p>
      <w:pPr>
        <w:pStyle w:val="BodyText"/>
      </w:pPr>
      <w:r>
        <w:t xml:space="preserve">My academic foundation began with a Master of Science in Physiotherapy from the University of Melbourne, where I specialized in neurorehabilitation and sports medicine. However, my true education commenced during a 12-month clinical exchange at Guangdong Provincial Hospital in 2020 – an experience that ignited my passion for practicing within China's unique healthcare ecosystem. Witnessing how traditional Chinese medicine (TCM) principles like acupuncture and qigong are seamlessly integrated with Western physiotherapy techniques profoundly reshaped my approach. I documented this interdisciplinary model in my thesis, "Bridging Eastern and Western Rehabilitation: A Case Study from Southern China," which emphasized collaborative care protocols that honor both cultural heritage and scientific rigor. This work was presented at the 2021 Asian Conference on Physical Therapy in Shanghai, reinforcing my belief that effective physiotherapy in</w:t>
      </w:r>
      <w:r>
        <w:t xml:space="preserve"> </w:t>
      </w:r>
      <w:r>
        <w:rPr>
          <w:iCs/>
          <w:i/>
        </w:rPr>
        <w:t xml:space="preserve">China Guangzhou</w:t>
      </w:r>
      <w:r>
        <w:t xml:space="preserve"> </w:t>
      </w:r>
      <w:r>
        <w:t xml:space="preserve">requires not just clinical skill, but cultural intelligence.</w:t>
      </w:r>
    </w:p>
    <w:p>
      <w:pPr>
        <w:pStyle w:val="BodyText"/>
      </w:pPr>
      <w:r>
        <w:t xml:space="preserve">Throughout my five-year career across Australia and Singapore, I've developed a versatile toolkit tailored for urban healthcare settings. At Melbourne Royal Hospital, I managed high-volume outpatient clinics treating post-stroke patients using robotic-assisted therapy – a skill now relevant to Guangzhou's aging population. More significantly, during my tenure at Singapore General Hospital’s rehabilitation center, I designed culturally sensitive discharge programs for Chinese-speaking elderly patients that incorporated family-centered care models. This included training caregivers in basic TCM-inspired exercises (like tai chi movements) alongside conventional physiotherapy routines – a strategy that boosted patient adherence by 37% according to our internal audit. I now seek to implement similar innovations within Guangzhou’s fast-growing private rehabilitation sector, where demand for bilingual professionals is surging.</w:t>
      </w:r>
    </w:p>
    <w:p>
      <w:pPr>
        <w:pStyle w:val="BodyText"/>
      </w:pPr>
      <w:r>
        <w:t xml:space="preserve">What excites me most about practicing as a</w:t>
      </w:r>
      <w:r>
        <w:t xml:space="preserve"> </w:t>
      </w:r>
      <w:r>
        <w:rPr>
          <w:bCs/>
          <w:b/>
        </w:rPr>
        <w:t xml:space="preserve">Physiotherapist</w:t>
      </w:r>
      <w:r>
        <w:t xml:space="preserve"> </w:t>
      </w:r>
      <w:r>
        <w:t xml:space="preserve">in</w:t>
      </w:r>
      <w:r>
        <w:t xml:space="preserve"> </w:t>
      </w:r>
      <w:r>
        <w:rPr>
          <w:iCs/>
          <w:i/>
        </w:rPr>
        <w:t xml:space="preserve">China Guangzhou</w:t>
      </w:r>
      <w:r>
        <w:t xml:space="preserve"> </w:t>
      </w:r>
      <w:r>
        <w:t xml:space="preserve">is its unparalleled convergence of traditional wisdom and modern medical advancement. Guangzhou’s status as the "Gateway to China" makes it a microcosm of global healthcare innovation – where hospitals like Sun Yat-sen University附属 Hospital pioneer AI-driven gait analysis systems while maintaining deep ties to TCM. I am particularly drawn to Guangzhou’s ambitious 2035 Healthy Cities Initiative, which prioritizes accessible rehabilitation services for urban communities. Having volunteered with the Guangzhou Health Volunteers Association during my 2020 placement, I co-developed a community outreach program teaching fall-prevention exercises in public parks – blending Western balance training with local tai chi principles. This experience taught me that sustainable impact requires embedding care within cultural contexts, not imposing external models.</w:t>
      </w:r>
    </w:p>
    <w:p>
      <w:pPr>
        <w:pStyle w:val="BodyText"/>
      </w:pPr>
      <w:r>
        <w:t xml:space="preserve">My professional toolkit extends beyond clinical competence to essential cross-cultural competencies. I achieved HSK Level 4 Mandarin certification and regularly engage with TCM practitioners to deepen my understanding of meridian theory and herbal medicine synergies. For instance, I now routinely recommend ginger compresses (a common TCM remedy) alongside cryotherapy for post-surgical edema – a combination that has reduced patient-reported discomfort by 28% in pilot studies. In Guangzhou’s multicultural environment, these skills bridge communication gaps and build trust with patients who may initially view Western therapy with skepticism. My ability to explain complex biomechanics through relatable Chinese cultural metaphors (e.g., comparing joint mechanics to "the flow of water in a river") has been instrumental in patient education – a critical factor for successful outcomes in our field.</w:t>
      </w:r>
    </w:p>
    <w:p>
      <w:pPr>
        <w:pStyle w:val="BodyText"/>
      </w:pPr>
      <w:r>
        <w:t xml:space="preserve">I recognize that as a</w:t>
      </w:r>
      <w:r>
        <w:t xml:space="preserve"> </w:t>
      </w:r>
      <w:r>
        <w:rPr>
          <w:bCs/>
          <w:b/>
        </w:rPr>
        <w:t xml:space="preserve">Physiotherapist</w:t>
      </w:r>
      <w:r>
        <w:t xml:space="preserve"> </w:t>
      </w:r>
      <w:r>
        <w:t xml:space="preserve">in</w:t>
      </w:r>
      <w:r>
        <w:t xml:space="preserve"> </w:t>
      </w:r>
      <w:r>
        <w:rPr>
          <w:iCs/>
          <w:i/>
        </w:rPr>
        <w:t xml:space="preserve">China Guangzhou</w:t>
      </w:r>
      <w:r>
        <w:t xml:space="preserve">, my role extends beyond individual treatment rooms. The city’s rapid urbanization has created unique challenges: an influx of elderly migrants from rural provinces, rising obesity rates among youth, and workplace injuries in manufacturing hubs like Huangpu District. I am prepared to address these through proactive community initiatives. My proposed "Movement for Guangzhou" project – a partnership with local factories to implement ergonomic screening workshops – emerged from observing industrial injury patterns during my hospital placement. Additionally, I’m pursuing certification in TCM-accredited rehabilitation practices through the Chinese Medical Association, ensuring my methods align with national standards while maintaining scientific integrity.</w:t>
      </w:r>
    </w:p>
    <w:p>
      <w:pPr>
        <w:pStyle w:val="BodyText"/>
      </w:pPr>
      <w:r>
        <w:t xml:space="preserve">Ultimately, this Personal Statement reflects a career dedicated to becoming more than just a clinician – I aim to be a cultural bridge. In Guangzhou’s context, where healthcare is increasingly personalized and holistic, my ability to harmonize Western evidence with Eastern philosophy positions me uniquely to advance the profession. I envision collaborating with hospitals like the Guangzhou Women and Children’s Medical Center on pediatric rehabilitation programs that incorporate traditional Chinese play therapy techniques alongside modern motor skills development. My long-term goal is to establish a community-based physiotherapy hub in Tianhe District focused on preventing lifestyle-related conditions among Guangzhou’s growing middle class – precisely where demand outpaces current service capacity.</w:t>
      </w:r>
    </w:p>
    <w:p>
      <w:pPr>
        <w:pStyle w:val="BodyText"/>
      </w:pPr>
      <w:r>
        <w:t xml:space="preserve">China’s healthcare transformation is accelerating, and I am ready to contribute not as a foreign expert, but as a committed member of the Guangzhou medical family. My background equips me to navigate the nuances of practicing in this city – from understanding local health insurance frameworks like Shenzhen Social Medical Insurance to appreciating how festivals like Dragon Boat Festival influence patient recovery schedules. As I write this, I’m already researching Guangzhou’s specific rehabilitation guidelines for stroke patients (2023 edition), ensuring my practice aligns with current regional protocols. The opportunity to serve in</w:t>
      </w:r>
      <w:r>
        <w:t xml:space="preserve"> </w:t>
      </w:r>
      <w:r>
        <w:rPr>
          <w:iCs/>
          <w:i/>
        </w:rPr>
        <w:t xml:space="preserve">China Guangzhou</w:t>
      </w:r>
      <w:r>
        <w:t xml:space="preserve"> </w:t>
      </w:r>
      <w:r>
        <w:t xml:space="preserve">represents the culmination of my professional journey: a chance to apply global expertise within a culture that values both ancient wisdom and progressive innovation. I am confident that as a Physiotherapist, I will honor this legacy while contributing meaningfully to Guangzhou’s health-forward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China Guangzhou</dc:title>
  <dc:creator/>
  <dc:language>en</dc:language>
  <cp:keywords/>
  <dcterms:created xsi:type="dcterms:W3CDTF">2026-07-21T13:03:13Z</dcterms:created>
  <dcterms:modified xsi:type="dcterms:W3CDTF">2026-07-21T13:03:13Z</dcterms:modified>
</cp:coreProperties>
</file>

<file path=docProps/custom.xml><?xml version="1.0" encoding="utf-8"?>
<Properties xmlns="http://schemas.openxmlformats.org/officeDocument/2006/custom-properties" xmlns:vt="http://schemas.openxmlformats.org/officeDocument/2006/docPropsVTypes"/>
</file>