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8edb388bc751146b1b4b2888c9bca0edbfe30a1"/>
    <w:p>
      <w:pPr>
        <w:pStyle w:val="Heading1"/>
      </w:pPr>
      <w:r>
        <w:t xml:space="preserve">Personal Statement: Passionate Physiotherapist Eager to Contribute to Israel Tel Aviv's Healthcare Excellence</w:t>
      </w:r>
    </w:p>
    <w:p>
      <w:pPr>
        <w:pStyle w:val="FirstParagraph"/>
      </w:pPr>
      <w:r>
        <w:t xml:space="preserve">As a dedicated and empathetic healthcare professional, I have cultivated a profound commitment to rehabilitation and holistic patient care throughout my academic journey and clinical practice. My decision to pursue a career as a Physiotherapist was deeply rooted in witnessing the transformative power of movement restoration—especially within communities facing unique health challenges. This conviction has now crystallized into an unwavering aspiration: to serve as a skilled Physiotherapist within Israel Tel Aviv’s dynamic, multicultural healthcare landscape, where innovation meets compassionate patient-centered care.</w:t>
      </w:r>
    </w:p>
    <w:p>
      <w:pPr>
        <w:pStyle w:val="BodyText"/>
      </w:pPr>
      <w:r>
        <w:t xml:space="preserve">My professional foundation began with a rigorous Bachelor of Science in Physiotherapy from the University of Manchester, followed by specialized clinical training at leading rehabilitation centers across Europe. Throughout my studies and internship rotations, I consistently prioritized evidence-based practice—integrating the latest research in neurorehabilitation, sports medicine, and geriatric care to address diverse patient needs. For instance, during a six-month placement at a multidisciplinary clinic in London, I managed complex cases involving post-stroke mobility deficits and orthopedic injuries among elderly populations. This experience taught me that effective physiotherapy transcends technical skill; it requires cultural sensitivity, emotional intelligence, and the ability to build trust across diverse backgrounds—a skill set I recognize as essential for thriving in Israel Tel Aviv’s vibrant society.</w:t>
      </w:r>
    </w:p>
    <w:p>
      <w:pPr>
        <w:pStyle w:val="BodyText"/>
      </w:pPr>
      <w:r>
        <w:t xml:space="preserve">What draws me specifically to Israel Tel Aviv is its unparalleled convergence of cutting-edge medical technology, a rapidly aging demographic, and a deeply community-oriented approach to health. As a Physiotherapist committed to advancing patient outcomes, I am inspired by Tel Aviv’s pioneering initiatives in integrated healthcare systems—such as the Ministry of Health’s focus on reducing chronic pain through early intervention programs and community-based rehabilitation networks. I am eager to contribute my expertise in manual therapy, therapeutic exercise prescription, and tele-rehabilitation (gained through a recent certification with the Israeli Physiotherapy Association) to support these efforts. Tel Aviv’s unique urban environment—characterized by high population density, active lifestyle cultures, and significant immigrant communities—demands physiotherapists who can adapt protocols for varying cultural contexts while respecting personal values and health beliefs. My ability to communicate effectively in English, Hebrew (B1 level), and basic Arabic ensures I can bridge gaps seamlessly within this mosaic.</w:t>
      </w:r>
    </w:p>
    <w:p>
      <w:pPr>
        <w:pStyle w:val="BodyText"/>
      </w:pPr>
      <w:r>
        <w:t xml:space="preserve">My clinical philosophy centers on empowerment: I believe every patient possesses the capacity to reclaim their mobility and independence when guided with patience and personalized strategies. In my most recent role at a private clinic in Amsterdam, I developed a tailored program for refugees with trauma-related mobility issues, combining mindfulness techniques with functional movement training. The positive outcomes—reduced pain scores by 40% within three months and enhanced patient confidence—reinforced my belief that physiotherapy is not merely about treating conditions but nurturing resilience. This philosophy aligns perfectly with Israel Tel Aviv’s holistic health ethos, where community well-being is intertwined with individual recovery. I am particularly keen to collaborate with Tel Aviv’s renowned sports clinics (like those at the Bloomfield Stadium) and geriatric care centers in neighborhoods such as Neve Tzedek, where tailored rehabilitation programs could significantly improve quality of life for aging residents.</w:t>
      </w:r>
    </w:p>
    <w:p>
      <w:pPr>
        <w:pStyle w:val="BodyText"/>
      </w:pPr>
      <w:r>
        <w:t xml:space="preserve">Furthermore, I have actively prepared for the cultural and professional nuances of working in Israel Tel Aviv. I’ve studied Israeli healthcare regulations, familiarized myself with common local health challenges (such as high rates of musculoskeletal injuries among active urban populations), and engaged with Tel Aviv-based physiotherapy networks through virtual conferences. I understand that success here requires more than clinical expertise—it demands a genuine investment in the community. For example, I volunteered at a free clinic in Berlin serving Israeli immigrants, gaining firsthand insight into how cultural identity influences health-seeking behavior. This experience solidified my resolve to become an integral part of Israel Tel Aviv’s healthcare family—where I can advocate for accessible care and contribute to initiatives that reduce health disparities among immigrant populations.</w:t>
      </w:r>
    </w:p>
    <w:p>
      <w:pPr>
        <w:pStyle w:val="BodyText"/>
      </w:pPr>
      <w:r>
        <w:t xml:space="preserve">Looking ahead, I envision my role as a Physiotherapist in Israel Tel Aviv as one of continuous growth and service. I aim to collaborate with local hospitals like the Sourasky Medical Center and community organizations such as "Magen David Adom" to develop preventive care programs targeting workplace injuries—a prevalent concern in Tel Aviv’s bustling tech sector. I also aspire to pursue advanced training in pediatric physiotherapy, addressing a critical need for specialized services within the city’s growing young population. Ultimately, my goal is not just to provide treatment but to foster environments where patients feel heard, respected, and empowered on their journey toward wellness.</w:t>
      </w:r>
    </w:p>
    <w:p>
      <w:pPr>
        <w:pStyle w:val="BodyText"/>
      </w:pPr>
      <w:r>
        <w:t xml:space="preserve">This Personal Statement reflects my deepest professional commitment: to elevate the standard of physiotherapy in Israel Tel Aviv through compassion, expertise, and cultural fluency. I am eager to bring my clinical skills—honed across diverse settings—to a city that celebrates innovation while cherishing humanity. With unwavering dedication to patient outcomes and a profound respect for Israel’s healthcare vision, I am confident I can make a meaningful contribution as an integral member of your team. Tel Aviv’s spirit of resilience and progress mirrors my own professional ethos; together, we can build healthier communities, one movement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Israel Tel Aviv</dc:title>
  <dc:creator/>
  <dc:language>en</dc:language>
  <cp:keywords/>
  <dcterms:created xsi:type="dcterms:W3CDTF">2026-07-20T22:34:42Z</dcterms:created>
  <dcterms:modified xsi:type="dcterms:W3CDTF">2026-07-20T22:34:42Z</dcterms:modified>
</cp:coreProperties>
</file>

<file path=docProps/custom.xml><?xml version="1.0" encoding="utf-8"?>
<Properties xmlns="http://schemas.openxmlformats.org/officeDocument/2006/custom-properties" xmlns:vt="http://schemas.openxmlformats.org/officeDocument/2006/docPropsVTypes"/>
</file>