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bceb724a38648420ebe93290edeebcaa5769ce"/>
    <w:p>
      <w:pPr>
        <w:pStyle w:val="Heading1"/>
      </w:pPr>
      <w:r>
        <w:t xml:space="preserve">Personal Statement for Physiotherapist Position</w:t>
      </w:r>
    </w:p>
    <w:p>
      <w:pPr>
        <w:pStyle w:val="FirstParagraph"/>
      </w:pPr>
      <w:r>
        <w:t xml:space="preserve">From my earliest clinical placements in the bustling healthcare environment of London, I knew that pursuing physiotherapy would be more than a career choice—it would be my life's calling. As I prepare to submit this</w:t>
      </w:r>
      <w:r>
        <w:t xml:space="preserve"> </w:t>
      </w:r>
      <w:r>
        <w:rPr>
          <w:bCs/>
          <w:b/>
        </w:rPr>
        <w:t xml:space="preserve">Personal Statement</w:t>
      </w:r>
      <w:r>
        <w:t xml:space="preserve">, I reflect on how deeply rooted my commitment is to the profession and how profoundly London’s unique healthcare landscape has shaped my aspirations. The United Kingdom’s National Health Service (NHS) in London represents a dynamic, multicultural crucible where physiotherapy transcends clinical practice to become a vital thread in the fabric of community wellbeing. This is where I am determined to contribute as an empathetic, evidence-based</w:t>
      </w:r>
      <w:r>
        <w:t xml:space="preserve"> </w:t>
      </w:r>
      <w:r>
        <w:rPr>
          <w:bCs/>
          <w:b/>
        </w:rPr>
        <w:t xml:space="preserve">Physiotherapist</w:t>
      </w:r>
      <w:r>
        <w:t xml:space="preserve">, serving diverse populations within the heart of the United Kingdom London.</w:t>
      </w:r>
    </w:p>
    <w:p>
      <w:pPr>
        <w:pStyle w:val="BodyText"/>
      </w:pPr>
      <w:r>
        <w:t xml:space="preserve">My academic journey at King’s College London solidified my theoretical foundation while immersing me in the city’s healthcare reality. Courses like "Musculoskeletal Physiotherapy in Urban Settings" and "Neurological Rehabilitation Across Cultural Contexts" challenged me to think beyond textbooks. I particularly recall a module where we analysed data from NHS trusts across London, revealing stark disparities in access to physiotherapy for elderly South Asian communities in Tower Hamlets versus affluent areas of Westminster. This ignited my resolve: true excellence in physiotherapy requires cultural humility and systemic awareness—qualities I now actively cultivate through voluntary work at community centres like St. Martin’s Church Outreach in Lambeth.</w:t>
      </w:r>
    </w:p>
    <w:p>
      <w:pPr>
        <w:pStyle w:val="BodyText"/>
      </w:pPr>
      <w:r>
        <w:t xml:space="preserve">My clinical placements provided irreplaceable hands-on experience within the United Kingdom London ecosystem. During my six-month placement at Guy’s and St Thomas’ NHS Foundation Trust, I worked with a multidisciplinary team managing complex cases ranging from stroke rehabilitation in Southwark to post-surgical care for trauma patients at the Royal London Hospital. One pivotal moment involved developing a tailored hydrotherapy program for a refugee child with cerebral palsy—a case that demanded collaboration with social workers and interpreters to navigate language barriers and cultural sensitivities. This experience crystallised my belief that effective physiotherapy in London cannot be compartmentalised; it must integrate social determinants of health into every treatment plan.</w:t>
      </w:r>
    </w:p>
    <w:p>
      <w:pPr>
        <w:pStyle w:val="BodyText"/>
      </w:pPr>
      <w:r>
        <w:t xml:space="preserve">What sets London apart for me is its unparalleled diversity. As a</w:t>
      </w:r>
      <w:r>
        <w:t xml:space="preserve"> </w:t>
      </w:r>
      <w:r>
        <w:rPr>
          <w:bCs/>
          <w:b/>
        </w:rPr>
        <w:t xml:space="preserve">Physiotherapist</w:t>
      </w:r>
      <w:r>
        <w:t xml:space="preserve">, I’ve learned that treating a patient in Camden requires different skills than in Croydon—both equally vital. In my role at the University College London Hospitals NHS Foundation Trust, I managed a caseload spanning 15+ nationalities, from young athletes recovering from ACL injuries to elderly patients managing chronic arthritis with limited English proficiency. I pioneered a "Community Health Ambassador" initiative pairing bilingual physiotherapy students with community leaders in Hackney to co-design culturally resonant exercise programs. This project received NHS London Innovation Award recognition, proving that context-driven approaches yield tangible outcomes.</w:t>
      </w:r>
    </w:p>
    <w:p>
      <w:pPr>
        <w:pStyle w:val="BodyText"/>
      </w:pPr>
      <w:r>
        <w:t xml:space="preserve">My professional philosophy centres on the NHS core values of compassion and excellence—principles I’ve embodied through challenging circumstances. During the 2023 winter pressures at King’s College Hospital, when emergency departments faced unprecedented demand, I supported a rapid-response team deploying telehealth for stroke patients in remote North London boroughs. This required mastering digital tools while maintaining human connection—a balance critical to modern physiotherapy practice. I documented how this initiative reduced readmission rates by 22% among homebound patients, demonstrating that innovation must always serve patient dignity first.</w:t>
      </w:r>
    </w:p>
    <w:p>
      <w:pPr>
        <w:pStyle w:val="BodyText"/>
      </w:pPr>
      <w:r>
        <w:t xml:space="preserve">I recognise that the role of a Physiotherapist in United Kingdom London demands continuous growth beyond clinical skills. That’s why I actively engage with London’s professional networks, including the Chartered Society of Physiotherapy (CSP) London Chapter and the Association of Chartered Physiotherapists in Community Settings (ACPCS). Recently, I led a workshop on "Trauma-Informed Care for Migrant Populations" at a CSP conference hosted at the Barbican Centre—drawing on insights from my work with refugees. These interactions reaffirm that leadership in physiotherapy means amplifying voices often marginalised within healthcare systems.</w:t>
      </w:r>
    </w:p>
    <w:p>
      <w:pPr>
        <w:pStyle w:val="BodyText"/>
      </w:pPr>
      <w:r>
        <w:t xml:space="preserve">My commitment extends to addressing systemic gaps I’ve observed in London’s services. Data from the Health Foundation reveals that only 40% of London boroughs meet the NHS target for timely musculoskeletal care—particularly affecting Black and minority ethnic communities. As a future practitioner, I aim to contribute to closing this gap through targeted community clinics like my proposed "London Roots" project: pop-up physiotherapy services in partnership with local mosques, temples, and community centres across boroughs with high deprivation indices. This aligns perfectly with the NHS Long Term Plan’s emphasis on preventative care and localised health ecosystems.</w:t>
      </w:r>
    </w:p>
    <w:p>
      <w:pPr>
        <w:pStyle w:val="BodyText"/>
      </w:pPr>
      <w:r>
        <w:t xml:space="preserve">What truly distinguishes my approach is my understanding that physiotherapy in London isn’t just about muscles and joints—it’s about restoring agency. When I worked with a diabetic patient in Hackney who’d lost confidence after amputation, we didn’t just focus on gait training; we co-created a community walking group at the local park. Seeing him reconnect with neighbours transformed his recovery from clinical milestone to social renewal. This embodies my belief that as a Physiotherapist in United Kingdom London, I must be both clinician and catalyst for holistic wellbeing.</w:t>
      </w:r>
    </w:p>
    <w:p>
      <w:pPr>
        <w:pStyle w:val="BodyText"/>
      </w:pPr>
      <w:r>
        <w:t xml:space="preserve">Looking ahead, I’m eager to join an NHS trust that champions innovation while honouring the human element. The opportunity to contribute to a team at the forefront of London’s healthcare evolution excites me deeply—I envision collaborating with researchers at UCLH on telehealth scalability studies or supporting policy initiatives for equitable access. My long-term vision includes training as a Specialist Physiotherapist in Orthopaedics, with a focus on reducing disparities in sports injury management among young athletes from disadvantaged backgrounds across the capital.</w:t>
      </w:r>
    </w:p>
    <w:p>
      <w:pPr>
        <w:pStyle w:val="BodyText"/>
      </w:pPr>
      <w:r>
        <w:t xml:space="preserve">In this</w:t>
      </w:r>
      <w:r>
        <w:t xml:space="preserve"> </w:t>
      </w:r>
      <w:r>
        <w:rPr>
          <w:bCs/>
          <w:b/>
        </w:rPr>
        <w:t xml:space="preserve">Personal Statement</w:t>
      </w:r>
      <w:r>
        <w:t xml:space="preserve">, I’ve articulated not just my qualifications, but my unwavering commitment to the ethos of physiotherapy in United Kingdom London. Every patient interaction taught me that London’s strength lies in its diversity—and that the most effective Physiotherapist is one who sees the person beyond the diagnosis. I’m ready to bring my clinical skills, cultural intelligence, and passion for equity to serve communities where they need it most: right here in our vibrant, challenging, and profoundly human city.</w:t>
      </w:r>
    </w:p>
    <w:p>
      <w:pPr>
        <w:pStyle w:val="BodyText"/>
      </w:pPr>
      <w:r>
        <w:t xml:space="preserve">As I prepare to embark on this next chapter in the United Kingdom London healthcare landscape, I carry with me the conviction that physiotherapy is both science and compassion—a dual legacy I am honoured to advance for generations of Londoners.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United Kingdom London</dc:title>
  <dc:creator/>
  <dc:language>en</dc:language>
  <cp:keywords/>
  <dcterms:created xsi:type="dcterms:W3CDTF">2025-12-10T04:47:39Z</dcterms:created>
  <dcterms:modified xsi:type="dcterms:W3CDTF">2025-12-10T04:47:39Z</dcterms:modified>
</cp:coreProperties>
</file>

<file path=docProps/custom.xml><?xml version="1.0" encoding="utf-8"?>
<Properties xmlns="http://schemas.openxmlformats.org/officeDocument/2006/custom-properties" xmlns:vt="http://schemas.openxmlformats.org/officeDocument/2006/docPropsVTypes"/>
</file>