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Bangladesh</w:t>
      </w:r>
      <w:r>
        <w:t xml:space="preserve"> </w:t>
      </w:r>
      <w:r>
        <w:t xml:space="preserve">Dhaka</w:t>
      </w:r>
    </w:p>
    <w:bookmarkStart w:id="27" w:name="X93234ecc5c75ab73f5d9dee81b201b7bfedb824"/>
    <w:p>
      <w:pPr>
        <w:pStyle w:val="Heading1"/>
      </w:pPr>
      <w:r>
        <w:t xml:space="preserve">Personal Statement: A Lifelong Commitment to Academic Excellence in Bangladesh Dhaka</w:t>
      </w:r>
    </w:p>
    <w:p>
      <w:pPr>
        <w:pStyle w:val="FirstParagraph"/>
      </w:pPr>
      <w:r>
        <w:t xml:space="preserve">As I prepare this Personal Statement, I reflect deeply on my journey as an educator and scholar within the vibrant academic ecosystem of Bangladesh Dhaka—a city where tradition meets aspiration, and where the pursuit of knowledge is not merely a profession but a profound responsibility. My dedication to shaping future leaders has been forged through decades of service at institutions like the University of Dhaka, Bangladesh University of Engineering and Technology (BUET), and BRAC University, all nestled within the heart of Dhaka. This document articulates my unwavering commitment to advancing higher education in our nation, with a specific focus on elevating the stature of the Professor role as a catalyst for transformative change.</w:t>
      </w:r>
    </w:p>
    <w:bookmarkStart w:id="20" w:name="X5382489fcb090a287561f8d3f89e2941204ad37"/>
    <w:p>
      <w:pPr>
        <w:pStyle w:val="Heading2"/>
      </w:pPr>
      <w:r>
        <w:t xml:space="preserve">Academic Foundation and Professional Evolution</w:t>
      </w:r>
    </w:p>
    <w:p>
      <w:pPr>
        <w:pStyle w:val="FirstParagraph"/>
      </w:pPr>
      <w:r>
        <w:t xml:space="preserve">My academic trajectory began in Bangladesh, where I earned my Bachelor’s and Master’s degrees in [Your Discipline] from Dhaka University. This formative period instilled in me a deep appreciation for the challenges and opportunities within our local educational landscape. My doctoral research at [International University, e.g., University of Manchester], focused on [Relevant Topic], was designed with a clear lens on its applicability to Bangladesh’s socio-economic context—particularly issues like sustainable agriculture, urban resilience, or digital inclusion. Upon returning to Bangladesh Dhaka in 2005, I joined the faculty at Dhaka University, initially as an Assistant Professor. My rise through the ranks—from Associate Professor to Full Professor—has been marked by a consistent commitment to rigorous scholarship that addresses local needs while engaging globally.</w:t>
      </w:r>
    </w:p>
    <w:bookmarkEnd w:id="20"/>
    <w:bookmarkStart w:id="21" w:name="X617f9d824d0ff9b37464e07bedc85edd22daec8"/>
    <w:p>
      <w:pPr>
        <w:pStyle w:val="Heading2"/>
      </w:pPr>
      <w:r>
        <w:t xml:space="preserve">Teaching Philosophy: Cultivating Critical Thinkers for Bangladesh</w:t>
      </w:r>
    </w:p>
    <w:p>
      <w:pPr>
        <w:pStyle w:val="FirstParagraph"/>
      </w:pPr>
      <w:r>
        <w:t xml:space="preserve">The role of a **Professor** in Bangladesh Dhaka transcends the mere transmission of knowledge. It demands a nuanced understanding of our students' realities—many navigating crowded classrooms, limited resources, or the dual pressures of academic rigor and familial responsibilities. My teaching philosophy centers on fostering critical thinking and practical application. In my courses on [Course Example], I integrate case studies from Dhaka’s bustling markets, environmental challenges in the Meghna River basin, or policy debates shaping Bangladesh’s Digital Economy Strategy. For instance, I recently redesigned a graduate course to include fieldwork in Sylhet with local NGOs tackling climate adaptation—students analyzed real-time data and presented solutions to community leaders. This approach not only deepens academic understanding but also cultivates the ethical and practical leadership essential for Bangladesh’s future.</w:t>
      </w:r>
    </w:p>
    <w:bookmarkEnd w:id="21"/>
    <w:bookmarkStart w:id="22" w:name="Xb043088d09e17aa95013b7dd6f9b9ded356e405"/>
    <w:p>
      <w:pPr>
        <w:pStyle w:val="Heading2"/>
      </w:pPr>
      <w:r>
        <w:t xml:space="preserve">Research: Bridging Global Scholarship with Local Impact</w:t>
      </w:r>
    </w:p>
    <w:p>
      <w:pPr>
        <w:pStyle w:val="FirstParagraph"/>
      </w:pPr>
      <w:r>
        <w:t xml:space="preserve">As a **Professor**, I have prioritized research that resonates deeply within Bangladesh Dhaka. My current project, funded by the Bangladesh Science and Technology Research Council, investigates "AI-Driven Solutions for Urban Water Management in Dhaka City," collaborating closely with the Dhaka Water Supply Authority. This work directly supports national priorities like SDG 6 (Clean Water) and aligns with the government’s "Digital Bangladesh" vision. My publications in journals like *Sustainability* and *Journal of Environmental Management* consistently highlight context-specific solutions, not merely theoretical models. I ensure my research team includes undergraduate and master’s students from diverse backgrounds across Dhaka, empowering them to contribute meaningfully to national development while building their academic careers.</w:t>
      </w:r>
    </w:p>
    <w:bookmarkEnd w:id="22"/>
    <w:bookmarkStart w:id="23" w:name="X67e3d266b4f9b8b72ebf3e75091483718aa28de"/>
    <w:p>
      <w:pPr>
        <w:pStyle w:val="Heading2"/>
      </w:pPr>
      <w:r>
        <w:t xml:space="preserve">Contributions to Institutional Development in Bangladesh Dhaka</w:t>
      </w:r>
    </w:p>
    <w:p>
      <w:pPr>
        <w:pStyle w:val="FirstParagraph"/>
      </w:pPr>
      <w:r>
        <w:t xml:space="preserve">My commitment extends beyond the classroom. I served as Head of the Department of [Your Department] at BRAC University, where I spearheaded curriculum reforms to integrate industry-relevant skills and interdisciplinary learning—critical for preparing students for a rapidly evolving job market. At Dhaka University, I co-founded the "Dhaka Academic Exchange Program," fostering partnerships between 12 local universities (including Chittagong University and Rajshahi University) to share resources and co-host research symposia. This initiative directly addresses a key challenge: fragmentation among institutions in Bangladesh Dhaka. My role as an **Professor** has always been about building bridges—not just within academia, but between universities, government bodies like the Ministry of Education, and private sector leaders committed to Bangladesh’s growth.</w:t>
      </w:r>
    </w:p>
    <w:bookmarkEnd w:id="23"/>
    <w:bookmarkStart w:id="24" w:name="Xa34f82eca29bb565484f9a42cf08ad1751afc4a"/>
    <w:p>
      <w:pPr>
        <w:pStyle w:val="Heading2"/>
      </w:pPr>
      <w:r>
        <w:t xml:space="preserve">Community Engagement: Academic Responsibility Beyond Campus</w:t>
      </w:r>
    </w:p>
    <w:p>
      <w:pPr>
        <w:pStyle w:val="FirstParagraph"/>
      </w:pPr>
      <w:r>
        <w:t xml:space="preserve">In Bangladesh Dhaka, education cannot be isolated from societal needs. I actively engage with communities through initiatives like "Science for All," a free summer program for 500+ high school students from low-income areas of Dhaka, covering topics ranging from renewable energy to data literacy. Partnering with NGOs such as BRAC and CARE Bangladesh, we provide mentorship and resources to empower girls in STEM—addressing the gender gap in technical fields that persists in our nation. These efforts embody my belief that a **Professor** must be a steward of community upliftment, using academic expertise as a tool for inclusive progress. The feedback from participants—many now pursuing higher education themselves—is the most rewarding testament to this work.</w:t>
      </w:r>
    </w:p>
    <w:bookmarkEnd w:id="24"/>
    <w:bookmarkStart w:id="25" w:name="X620b36be253f4e11e45a6112073d4bd52373352"/>
    <w:p>
      <w:pPr>
        <w:pStyle w:val="Heading2"/>
      </w:pPr>
      <w:r>
        <w:t xml:space="preserve">Vision for the Future: Elevating Bangladesh Dhaka’s Academic Legacy</w:t>
      </w:r>
    </w:p>
    <w:p>
      <w:pPr>
        <w:pStyle w:val="FirstParagraph"/>
      </w:pPr>
      <w:r>
        <w:t xml:space="preserve">My vision is clear: to position Bangladesh Dhaka as a hub of innovative, globally competitive scholarship rooted in local relevance. I advocate for increased investment in research infrastructure at universities here, particularly in emerging fields like green technology and public health—areas where our geographic and demographic context offers unique insights. As a **Professor**, I will continue mentoring young academics across Bangladesh Dhaka, ensuring the next generation inherits a culture of excellence that values both global standards and national context. My Personal Statement is not merely an application; it is a pledge to contribute relentlessly to the academic fabric of Bangladesh—a nation where education remains our most powerful engine for sustainable development.</w:t>
      </w:r>
    </w:p>
    <w:bookmarkEnd w:id="25"/>
    <w:bookmarkStart w:id="26" w:name="X209dbe57ceef1395607db327d65b25bdd5cb717"/>
    <w:p>
      <w:pPr>
        <w:pStyle w:val="Heading2"/>
      </w:pPr>
      <w:r>
        <w:t xml:space="preserve">Conclusion: A Lifelong Partnership with Bangladesh Dhaka</w:t>
      </w:r>
    </w:p>
    <w:p>
      <w:pPr>
        <w:pStyle w:val="FirstParagraph"/>
      </w:pPr>
      <w:r>
        <w:t xml:space="preserve">To serve as a **Professor** in Bangladesh Dhaka is to embrace a profound calling. It requires humility, resilience, and an unshakeable belief in the potential of our students and our nation. My career has been defined by this partnership—between my academic vocation and the urgent needs of Bangladesh Dhaka. I am eager to bring this same passion, expertise, and dedication to [Institution Name], ensuring that every student I teach, every colleague I collaborate with, and every research project I lead advances our shared mission: building a stronger Bangladesh through transformative education. This Personal Statement is not an endpoint but a commitment—a promise that my work as a Professor will always be anchored in the heart of Dhaka and the aspirations of all who seek knowledge here.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Bangladesh Dhaka</dc:title>
  <dc:creator/>
  <dc:language>en</dc:language>
  <cp:keywords/>
  <dcterms:created xsi:type="dcterms:W3CDTF">2026-07-22T15:35:08Z</dcterms:created>
  <dcterms:modified xsi:type="dcterms:W3CDTF">2026-07-22T15:35:08Z</dcterms:modified>
</cp:coreProperties>
</file>

<file path=docProps/custom.xml><?xml version="1.0" encoding="utf-8"?>
<Properties xmlns="http://schemas.openxmlformats.org/officeDocument/2006/custom-properties" xmlns:vt="http://schemas.openxmlformats.org/officeDocument/2006/docPropsVTypes"/>
</file>