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in</w:t>
      </w:r>
      <w:r>
        <w:t xml:space="preserve"> </w:t>
      </w:r>
      <w:r>
        <w:t xml:space="preserve">Canada</w:t>
      </w:r>
      <w:r>
        <w:t xml:space="preserve"> </w:t>
      </w:r>
      <w:r>
        <w:t xml:space="preserve">Vancouver</w:t>
      </w:r>
    </w:p>
    <w:bookmarkStart w:id="26" w:name="Xda532feb0ba9999889ede35208ee52e29835b04"/>
    <w:p>
      <w:pPr>
        <w:pStyle w:val="Heading1"/>
      </w:pPr>
      <w:r>
        <w:t xml:space="preserve">Personal Statement for Professor Position</w:t>
      </w:r>
    </w:p>
    <w:p>
      <w:pPr>
        <w:pStyle w:val="FirstParagraph"/>
      </w:pPr>
      <w:r>
        <w:t xml:space="preserve">As I prepare this Personal Statement, I reflect deeply on my journey as an academic and the profound alignment between my scholarly vision and the unique opportunities offered by institutions in Canada Vancouver. My career has been defined by a steadfast commitment to advancing knowledge through interdisciplinary research, transformative teaching, and meaningful engagement with communities—principles that resonate powerfully with the academic ethos of Canadian universities situated in this vibrant city. This document articulates why I am not merely applying for a Professor position, but seeking to contribute meaningfully to the intellectual landscape of Canada Vancouver.</w:t>
      </w:r>
    </w:p>
    <w:bookmarkStart w:id="20" w:name="Xc56f7a9c024faa0076107b98e432c2defb7d9ea"/>
    <w:p>
      <w:pPr>
        <w:pStyle w:val="Heading2"/>
      </w:pPr>
      <w:r>
        <w:t xml:space="preserve">Academic Foundation and Research Trajectory</w:t>
      </w:r>
    </w:p>
    <w:p>
      <w:pPr>
        <w:pStyle w:val="FirstParagraph"/>
      </w:pPr>
      <w:r>
        <w:t xml:space="preserve">My doctoral work in Environmental Science at the University of British Columbia (UBC) established the foundation for my research on climate-resilient urban ecosystems. This experience, conducted within the dynamic academic environment of Canada Vancouver, ignited my passion for addressing real-world challenges through collaborative scholarship. Since then, I have secured over $2.5 million in research funding from agencies including NSERC and CIHR, leading to 47 peer-reviewed publications in high-impact journals such as</w:t>
      </w:r>
      <w:r>
        <w:t xml:space="preserve"> </w:t>
      </w:r>
      <w:r>
        <w:rPr>
          <w:iCs/>
          <w:i/>
        </w:rPr>
        <w:t xml:space="preserve">Nature Sustainability</w:t>
      </w:r>
      <w:r>
        <w:t xml:space="preserve"> </w:t>
      </w:r>
      <w:r>
        <w:t xml:space="preserve">and</w:t>
      </w:r>
      <w:r>
        <w:t xml:space="preserve"> </w:t>
      </w:r>
      <w:r>
        <w:rPr>
          <w:iCs/>
          <w:i/>
        </w:rPr>
        <w:t xml:space="preserve">Global Environmental Change</w:t>
      </w:r>
      <w:r>
        <w:t xml:space="preserve">. My current project—mapping urban heat islands across Pacific Northwest cities—directly connects to Vancouver's urgent climate adaptation priorities. The city’s unique geography, with its temperate rainforests, coastal ecosystems, and multicultural population, provides an unparalleled living laboratory for this work.</w:t>
      </w:r>
    </w:p>
    <w:bookmarkEnd w:id="20"/>
    <w:bookmarkStart w:id="21" w:name="Xa3e81c63207f546aaf8e0380aafa0d14087e277"/>
    <w:p>
      <w:pPr>
        <w:pStyle w:val="Heading2"/>
      </w:pPr>
      <w:r>
        <w:t xml:space="preserve">Teaching Philosophy: Cultivating Critical Thinkers</w:t>
      </w:r>
    </w:p>
    <w:p>
      <w:pPr>
        <w:pStyle w:val="FirstParagraph"/>
      </w:pPr>
      <w:r>
        <w:t xml:space="preserve">As a Professor, I believe education transcends the transmission of knowledge—it cultivates ethical, adaptable thinkers equipped to navigate complex global systems. My teaching approach in Canada Vancouver would integrate Indigenous knowledge systems with Western scientific methods, reflecting the region's commitment to reconciliation. For instance, in my course "Sustainable Cities: Theory and Practice," I collaborate with local First Nations communities on land-based learning initiatives—a practice I honed through partnerships during my time at UBC. Students consistently rate me 4.8/5 for fostering inclusive classrooms where diverse perspectives drive innovation. The vibrant student body of Canada Vancouver, representing over 150 nationalities, offers an ideal setting to refine this pedagogy and prepare graduates who will shape tomorrow’s urban futures.</w:t>
      </w:r>
    </w:p>
    <w:bookmarkEnd w:id="21"/>
    <w:bookmarkStart w:id="22" w:name="X4dcce6de07ae28e5186fae57544e96de4aadcd1"/>
    <w:p>
      <w:pPr>
        <w:pStyle w:val="Heading2"/>
      </w:pPr>
      <w:r>
        <w:t xml:space="preserve">Community Engagement and Collaborative Impact</w:t>
      </w:r>
    </w:p>
    <w:p>
      <w:pPr>
        <w:pStyle w:val="FirstParagraph"/>
      </w:pPr>
      <w:r>
        <w:t xml:space="preserve">My work extends beyond the university walls. As a Professor, I have co-founded the Pacific Northwest Urban Resilience Network, partnering with municipal governments in Canada Vancouver to implement community-led climate solutions. This initiative has directly influenced Vancouver’s 2040 Climate Action Plan and established student internship programs connecting academic research with neighborhood-level adaptation efforts. I also serve on the advisory board for Coastal Communities United, an NGO working with coastal First Nations on sea-level rise preparedness—projects that exemplify how scholarship rooted in Canada Vancouver’s context yields tangible societal benefits. This commitment to community-engaged research aligns perfectly with the university’s strategic priorities for civic impact.</w:t>
      </w:r>
    </w:p>
    <w:bookmarkEnd w:id="22"/>
    <w:bookmarkStart w:id="23" w:name="Xb582bb2c851e5844dfde71e17225ec7ef520fd0"/>
    <w:p>
      <w:pPr>
        <w:pStyle w:val="Heading2"/>
      </w:pPr>
      <w:r>
        <w:t xml:space="preserve">Why Canada Vancouver? A Strategic and Personal Convergence</w:t>
      </w:r>
    </w:p>
    <w:p>
      <w:pPr>
        <w:pStyle w:val="FirstParagraph"/>
      </w:pPr>
      <w:r>
        <w:t xml:space="preserve">The decision to pursue a Professor position in Canada Vancouver is both strategic and deeply personal. Geographically, Vancouver’s intersection of coastal ecology, urban density, and Indigenous stewardship creates an unmatched context for my research on sustainable infrastructure. The city’s leadership as North America’s most livable metropolis—ranked #1 by</w:t>
      </w:r>
      <w:r>
        <w:t xml:space="preserve"> </w:t>
      </w:r>
      <w:r>
        <w:rPr>
          <w:iCs/>
          <w:i/>
        </w:rPr>
        <w:t xml:space="preserve">Monocle</w:t>
      </w:r>
      <w:r>
        <w:t xml:space="preserve"> </w:t>
      </w:r>
      <w:r>
        <w:t xml:space="preserve">for quality of life—provides an ideal environment to study the symbiosis between human communities and natural systems. Professionally, Canada Vancouver offers exceptional resources: proximity to global research hubs like Stanford and MIT through the Pacific Rim network, access to cutting-edge facilities at institutions including Simon Fraser University and Emily Carr University, and a provincial government actively investing in green technology innovation.</w:t>
      </w:r>
    </w:p>
    <w:p>
      <w:pPr>
        <w:pStyle w:val="BodyText"/>
      </w:pPr>
      <w:r>
        <w:t xml:space="preserve">Personally, Vancouver’s multicultural vibrancy mirrors my own academic journey. As an immigrant scholar from India who completed postdoctoral work in Toronto before returning to the West Coast, I understand the importance of inclusive academic ecosystems. The city’s embrace of diversity—evident in its food, arts, and civic institutions—fuels my belief that world-changing scholarship flourishes where different perspectives converge. Moreover, Vancouver’s commitment to sustainability deeply resonates with my research ethos; living among forests and fjords reminds me daily why this work matters beyond academic journals.</w:t>
      </w:r>
    </w:p>
    <w:bookmarkEnd w:id="23"/>
    <w:bookmarkStart w:id="24" w:name="vision-for-future-collaboration"/>
    <w:p>
      <w:pPr>
        <w:pStyle w:val="Heading2"/>
      </w:pPr>
      <w:r>
        <w:t xml:space="preserve">Vision for Future Collaboration</w:t>
      </w:r>
    </w:p>
    <w:p>
      <w:pPr>
        <w:pStyle w:val="FirstParagraph"/>
      </w:pPr>
      <w:r>
        <w:t xml:space="preserve">If appointed as a Professor in Canada Vancouver, I will immediately establish the Urban Futures Lab, integrating my existing networks with local partners to address pressing challenges like housing affordability and climate migration. This initiative would partner with Vancouver’s Mayor’s Office on Climate Emergency, leveraging the city’s innovative policy environment. I envision graduate students co-designing solutions with community organizations across neighborhoods like Strathcona and Kitsilano—turning theoretical research into lived experience. Furthermore, my work will contribute to Canada Vancouver’s academic reputation as a global leader in sustainability; recent UNESCO designations for "Creative City of Media Arts" underscore this momentum, and I aim to position our institution at the forefront of this movement.</w:t>
      </w:r>
    </w:p>
    <w:bookmarkEnd w:id="24"/>
    <w:bookmarkStart w:id="25" w:name="conclusion-a-shared-mission"/>
    <w:p>
      <w:pPr>
        <w:pStyle w:val="Heading2"/>
      </w:pPr>
      <w:r>
        <w:t xml:space="preserve">Conclusion: A Shared Mission</w:t>
      </w:r>
    </w:p>
    <w:p>
      <w:pPr>
        <w:pStyle w:val="FirstParagraph"/>
      </w:pPr>
      <w:r>
        <w:t xml:space="preserve">This Personal Statement is more than an application—it is a testament to my conviction that the highest impact academic work occurs at the intersection of rigorous scholarship and community need. In Canada Vancouver, I see not just a location for my career, but a partner in realizing this vision. The city’s people, ecosystems, and institutions embody the collaborative spirit essential for tackling 21st-century challenges. As I prepare to submit this statement as a Professor candidate, I do so with profound respect for the legacy of scholarship at Canadian universities and an unwavering commitment to contributing meaningfully to Vancouver’s future. The opportunity to shape knowledge in Canada Vancouver is not merely a professional aspiration—it is the natural culmination of my academic journey, and I am ready to bring that dedication to your esteemed institution.</w:t>
      </w:r>
    </w:p>
    <w:p>
      <w:pPr>
        <w:pStyle w:val="BodyText"/>
      </w:pPr>
      <w:r>
        <w:t xml:space="preserve">— Dr. Arjun Patel, Professor of Environmental Urban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at University in Canada Vancouver</dc:title>
  <dc:creator/>
  <cp:keywords/>
  <dcterms:created xsi:type="dcterms:W3CDTF">2026-09-25T09:56:49Z</dcterms:created>
  <dcterms:modified xsi:type="dcterms:W3CDTF">2026-09-25T09:56:49Z</dcterms:modified>
</cp:coreProperties>
</file>

<file path=docProps/custom.xml><?xml version="1.0" encoding="utf-8"?>
<Properties xmlns="http://schemas.openxmlformats.org/officeDocument/2006/custom-properties" xmlns:vt="http://schemas.openxmlformats.org/officeDocument/2006/docPropsVTypes"/>
</file>