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w:t>
      </w:r>
      <w:r>
        <w:t xml:space="preserve"> </w:t>
      </w:r>
      <w:r>
        <w:t xml:space="preserve">Colombia</w:t>
      </w:r>
      <w:r>
        <w:t xml:space="preserve"> </w:t>
      </w:r>
      <w:r>
        <w:t xml:space="preserve">Medellín</w:t>
      </w:r>
    </w:p>
    <w:bookmarkStart w:id="20" w:name="Xa4b21a44c6de719fdc9ea0897dd058572e6fe9f"/>
    <w:p>
      <w:pPr>
        <w:pStyle w:val="Heading1"/>
      </w:pPr>
      <w:r>
        <w:t xml:space="preserve">Personal Statement: A Lifelong Commitment to Transformative Education in Colombia Medellín</w:t>
      </w:r>
    </w:p>
    <w:p>
      <w:pPr>
        <w:pStyle w:val="FirstParagraph"/>
      </w:pPr>
      <w:r>
        <w:t xml:space="preserve">As I reflect on my academic journey and professional dedication, I am compelled to articulate a vision that transcends conventional scholarship—a vision intrinsically woven into the vibrant fabric of</w:t>
      </w:r>
      <w:r>
        <w:t xml:space="preserve"> </w:t>
      </w:r>
      <w:r>
        <w:rPr>
          <w:bCs/>
          <w:b/>
        </w:rPr>
        <w:t xml:space="preserve">Colombia Medellín</w:t>
      </w:r>
      <w:r>
        <w:t xml:space="preserve">. This Personal Statement is not merely an overview of credentials; it is a testament to my unwavering commitment as a Professor to cultivate knowledge, foster social transformation, and empower communities through education rooted in the unique spirit of Medellín. My career has been guided by the conviction that true learning flourishes where academic rigor meets authentic community engagement—a principle I have embodied for over fifteen years in the heart of Colombia’s second-largest city.</w:t>
      </w:r>
    </w:p>
    <w:p>
      <w:pPr>
        <w:pStyle w:val="BodyText"/>
      </w:pPr>
      <w:r>
        <w:t xml:space="preserve">My connection to</w:t>
      </w:r>
      <w:r>
        <w:t xml:space="preserve"> </w:t>
      </w:r>
      <w:r>
        <w:rPr>
          <w:bCs/>
          <w:b/>
        </w:rPr>
        <w:t xml:space="preserve">Colombia Medellín</w:t>
      </w:r>
      <w:r>
        <w:t xml:space="preserve"> </w:t>
      </w:r>
      <w:r>
        <w:t xml:space="preserve">began not as a professional assignment, but as a deeply personal immersion into its cultural soul. After completing my doctoral studies in Urban Sociology at the Universidad de los Andes, I chose to establish my academic home here—not for convenience, but because I recognized Medellín’s extraordinary journey from violence to innovation as the most compelling classroom on Earth. As a Professor at EAFIT University, I have designed curricula that center Medellín’s realities: courses in Community Development and Sustainable Urban Planning explicitly analyze the city’s transformation through initiatives like Parque Arví, Biblioteca España, and the Metrocable system. My teaching philosophy—'Learning by Doing in Context'—requires students to collaborate with neighborhood councils in Comuna 13 or San Javier, translating theory into tangible community assets. This approach has yielded measurable outcomes: student-led projects have secured funding for three community gardens and a youth digital literacy hub, directly enhancing social cohesion in marginalized zones.</w:t>
      </w:r>
    </w:p>
    <w:p>
      <w:pPr>
        <w:pStyle w:val="BodyText"/>
      </w:pPr>
      <w:r>
        <w:t xml:space="preserve">The essence of my work as a Professor is inseparable from Medellín’s identity as a city reborn. In 2018, I co-founded the 'Medellín Educators Collective,' an initiative uniting over 30 professors across Antioquia to develop pedagogical frameworks responsive to post-conflict realities. We’ve trained 450+ teachers in trauma-informed practices for schools in high-risk areas, aligning with Colombia’s National Development Plan's focus on inclusive education. My research on 'Education as a Catalyst for Peace'—published in journals like</w:t>
      </w:r>
      <w:r>
        <w:t xml:space="preserve"> </w:t>
      </w:r>
      <w:r>
        <w:rPr>
          <w:iCs/>
          <w:i/>
        </w:rPr>
        <w:t xml:space="preserve">Revista Colombiana de Educación</w:t>
      </w:r>
      <w:r>
        <w:t xml:space="preserve">—demonstrates how culturally relevant curricula reduce dropout rates by 27% in Medellín’s public schools. Crucially, I never present data from an ivory tower; I share findings at community forums in El Poblado or La Ceja, ensuring academia serves the people it seeks to uplift.</w:t>
      </w:r>
    </w:p>
    <w:p>
      <w:pPr>
        <w:pStyle w:val="BodyText"/>
      </w:pPr>
      <w:r>
        <w:t xml:space="preserve">What distinguishes my approach is a refusal to treat 'Colombia Medellín' as a passive subject of study. I’ve embedded students in dialogues with local artists (like the renowned painter Juan Fernando Herrán), engineers from the Medellín Metro, and social entrepreneurs from La Alpujarra cooperative. One transformative project saw students co-design an app with youth from El Retiro to map safe routes for women—now adopted citywide by the Secretaría de Movilidad. These experiences exemplify my belief that education must be participatory, not prescriptive. As a Professor, I reject the notion that knowledge exists outside community; in Medellín, it is forged within its streets.</w:t>
      </w:r>
    </w:p>
    <w:p>
      <w:pPr>
        <w:pStyle w:val="BodyText"/>
      </w:pPr>
      <w:r>
        <w:t xml:space="preserve">My commitment extends beyond classroom walls into institutional leadership. As Chair of the Academic Council at EAFIT’s School of Social Sciences, I spearheaded the 'Medellín-First' accreditation framework, requiring all programs to include 200+ hours of community engagement. This initiative received Colombia’s Ministry of Education Innovation Award in 2023. I’ve also partnered with Medellín Mayor Claudia López’s administration on the 'Universidad para Todos' program, expanding university access to 5,000 underserved youth through micro-scholarships and mentorship—a model replicated now in six Colombian cities.</w:t>
      </w:r>
    </w:p>
    <w:p>
      <w:pPr>
        <w:pStyle w:val="BodyText"/>
      </w:pPr>
      <w:r>
        <w:t xml:space="preserve">Looking ahead, my vision for education in</w:t>
      </w:r>
      <w:r>
        <w:t xml:space="preserve"> </w:t>
      </w:r>
      <w:r>
        <w:rPr>
          <w:bCs/>
          <w:b/>
        </w:rPr>
        <w:t xml:space="preserve">Colombia Medellín</w:t>
      </w:r>
      <w:r>
        <w:t xml:space="preserve"> </w:t>
      </w:r>
      <w:r>
        <w:t xml:space="preserve">is clear: to build an academic ecosystem where the city’s challenges become our curriculum. I am developing a collaborative doctoral program with Universidad de Antioquia and the Instituto de Desarrollo Urbano (IDU), focusing on climate resilience for cities like Medellín facing water scarcity. This will train a new generation of Professor-scholars to address local crises through research that informs policy—such as designing flood-mitigation green corridors in the Río Medellín watershed. Crucially, all projects prioritize gender equity and indigenous knowledge systems, honoring Colombia’s multicultural identity.</w:t>
      </w:r>
    </w:p>
    <w:p>
      <w:pPr>
        <w:pStyle w:val="BodyText"/>
      </w:pPr>
      <w:r>
        <w:t xml:space="preserve">As I write this Personal Statement, I am reminded of a student’s letter from 2021: 'Professor, you taught us that Medellín isn’t just a city on a map—it’s the pulse in our veins.' That sentiment encapsulates why I remain steadfastly rooted here. To serve as a Professor in</w:t>
      </w:r>
      <w:r>
        <w:t xml:space="preserve"> </w:t>
      </w:r>
      <w:r>
        <w:rPr>
          <w:bCs/>
          <w:b/>
        </w:rPr>
        <w:t xml:space="preserve">Colombia Medellín</w:t>
      </w:r>
      <w:r>
        <w:t xml:space="preserve"> </w:t>
      </w:r>
      <w:r>
        <w:t xml:space="preserve">is not merely a career choice; it is an act of solidarity with its people, history, and unyielding hope. Every lecture I deliver, every research grant I secure, and every student I mentor continues the city’s legacy of reinvention—one where education is never abstract but always alive with possibility.</w:t>
      </w:r>
    </w:p>
    <w:p>
      <w:pPr>
        <w:pStyle w:val="BodyText"/>
      </w:pPr>
      <w:r>
        <w:t xml:space="preserve">I welcome the opportunity to contribute this passion to Colombia Medellín’s academic community as a Professor who understands that our greatest classrooms are not built on campuses, but within the collective heart of a city determined to rise. This Personal Statement is my promise: I will ensure every student leaves not just with knowledge, but with the conviction that they are architects of Medellín’s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 Colombia Medellín</dc:title>
  <dc:creator/>
  <dc:language>en</dc:language>
  <cp:keywords/>
  <dcterms:created xsi:type="dcterms:W3CDTF">2026-07-23T04:45:00Z</dcterms:created>
  <dcterms:modified xsi:type="dcterms:W3CDTF">2026-07-23T04:45:00Z</dcterms:modified>
</cp:coreProperties>
</file>

<file path=docProps/custom.xml><?xml version="1.0" encoding="utf-8"?>
<Properties xmlns="http://schemas.openxmlformats.org/officeDocument/2006/custom-properties" xmlns:vt="http://schemas.openxmlformats.org/officeDocument/2006/docPropsVTypes"/>
</file>