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w:t>
      </w:r>
      <w:r>
        <w:t xml:space="preserve"> </w:t>
      </w:r>
      <w:r>
        <w:t xml:space="preserve">Bangalore</w:t>
      </w:r>
    </w:p>
    <w:bookmarkStart w:id="20" w:name="X6233b94ead909f8c60fdf1e88f1dffad52321c7"/>
    <w:p>
      <w:pPr>
        <w:pStyle w:val="Heading1"/>
      </w:pPr>
      <w:r>
        <w:t xml:space="preserve">Personal Statement for Professor Position at Leading Institutions in India Bangalore</w:t>
      </w:r>
    </w:p>
    <w:p>
      <w:pPr>
        <w:pStyle w:val="FirstParagraph"/>
      </w:pPr>
      <w:r>
        <w:t xml:space="preserve">As I prepare this Personal Statement, I reflect deeply on my professional journey and its alignment with the vibrant academic ecosystem of India Bangalore. With over fifteen years of dedicated experience spanning teaching, research, and community engagement across international platforms, I am writing to express my profound enthusiasm for contributing as a Professor to Bangalore’s premier educational institutions. This document is not merely an application—it is a testament to my unwavering commitment to shaping tomorrow’s leaders within the dynamic context of India’s Silicon Valley.</w:t>
      </w:r>
    </w:p>
    <w:p>
      <w:pPr>
        <w:pStyle w:val="BodyText"/>
      </w:pPr>
      <w:r>
        <w:t xml:space="preserve">Bangalore’s unique confluence of technological innovation, cultural diversity, and academic excellence has long captivated me. Having spent significant time collaborating with institutions like the Indian Institute of Science (IISc), IIIT Bangalore, and Ramaiah Institute of Technology during my global academic engagements, I have witnessed firsthand how this city transforms theoretical knowledge into real-world impact. My research in sustainable AI ethics—funded by DST-India and industry partners such as Flipkart and Infosys—has consistently emphasized solutions relevant to India’s digital transformation. For instance, my recent project on "Ethical Frameworks for Rural AI Deployment" directly addressed challenges faced by Karnataka’s agritech startups, a focus made possible through partnerships with Bangalore-based NGOs like Gramalaya. This experience solidified my conviction that teaching and research must be rooted in local context to drive meaningful progress.</w:t>
      </w:r>
    </w:p>
    <w:p>
      <w:pPr>
        <w:pStyle w:val="BodyText"/>
      </w:pPr>
      <w:r>
        <w:t xml:space="preserve">As an educator, I believe the role of a Professor transcends the classroom. In Bangalore’s multicultural environment—where students hail from diverse linguistic, socioeconomic, and cultural backgrounds—I prioritize creating inclusive pedagogical spaces that celebrate India’s pluralism while preparing learners for global competitiveness. My teaching philosophy centers on "active inquiry," where students dissect real-world case studies such as Bengaluru’s smart city initiatives or the ethical dilemmas in Indian AI startups. At IIT Bangalore, I co-designed a course on "Technology and Society" that engaged students in fieldwork across Koramangala tech hubs and rural Karnataka villages—fostering empathy alongside technical rigor. This approach has consistently earned student feedback praising my ability to bridge classroom theory with Bangalore’s entrepreneurial spirit.</w:t>
      </w:r>
    </w:p>
    <w:p>
      <w:pPr>
        <w:pStyle w:val="BodyText"/>
      </w:pPr>
      <w:r>
        <w:t xml:space="preserve">My research agenda is intrinsically linked to India’s national priorities as articulated in the National Education Policy (NEP) 2020 and Karnataka’s Innovation Policy. I am currently leading a multidisciplinary team exploring "Low-Cost AI for Healthcare Accessibility," partnering with NIMHANS Bangalore and local healthtech startups. This work not only advances academic knowledge but directly supports India’s Digital Health Mission, aligning with the government’s vision for "Technology-Enabled Inclusive Growth." My publications in top-tier journals like *IEEE Transactions on AI* and *Science and Public Policy* have been cited by policymakers at the Department of Science and Technology (DST) office in Bangalore. Crucially, I ensure all research outputs include actionable pathways for Indian industry—such as my recent framework adopted by Karnataka’s Startup Cell to guide ethical AI adoption in MSMEs.</w:t>
      </w:r>
    </w:p>
    <w:p>
      <w:pPr>
        <w:pStyle w:val="BodyText"/>
      </w:pPr>
      <w:r>
        <w:t xml:space="preserve">What sets me apart is my commitment to building institutional ecosystems that thrive within Bangalore’s unique milieu. I actively mentor students through initiatives like the Bangalore chapter of "Women in Tech," supporting female engineers from Tier-2 cities across Karnataka. My collaboration with T-Hub, Asia’s largest startup incubator located in Koramangala, has placed 18 students from my lab into roles at AI-driven startups such as Cure.fit and Zoho. I also co-founded the "Bangalore Academic Exchange," a platform connecting faculty from IIIT-B, JNNCE, and Symbiosis to co-develop curricula responsive to Karnataka’s industrial needs—proving that academic collaboration is the cornerstone of regional excellence.</w:t>
      </w:r>
    </w:p>
    <w:p>
      <w:pPr>
        <w:pStyle w:val="BodyText"/>
      </w:pPr>
      <w:r>
        <w:t xml:space="preserve">As a Professor in Bangalore, I envision three transformative contributions: First, integrating India-centric case studies into core AI/Computer Science curricula at all levels—from undergraduate labs at Bengaluru University to PhD research at IISc. Second, establishing a "Bangalore Innovation Lab" within the university to incubate student-led projects addressing local challenges (e.g., waste management in municipal corporations or traffic optimization in metro zones). Third, advocating for policies that support early-career researchers from underrepresented communities across Karnataka—a mission I championed through my role as Diversity Committee Chair at NASSCOM Bangalore.</w:t>
      </w:r>
    </w:p>
    <w:p>
      <w:pPr>
        <w:pStyle w:val="BodyText"/>
      </w:pPr>
      <w:r>
        <w:t xml:space="preserve">This Personal Statement embodies my vision: to serve not merely as a Professor but as a catalyst for Bangalore’s ascent as a global hub of ethical, inclusive innovation. I have witnessed how the city’s spirit—fueled by its students’ ambition, faculty’s creativity, and industry’s dynamism—can redefine educational paradigms. My career has been dedicated to this symbiosis: where academic excellence ignites community progress. In India Bangalore, where startups emerge from coffee shop conversations and research meets real-life impact daily, I am ready to deepen that legacy. I do not merely seek a position; I seek partnership in building the next generation of thinkers who will solve Karnataka’s challenges with global foresight.</w:t>
      </w:r>
    </w:p>
    <w:p>
      <w:pPr>
        <w:pStyle w:val="BodyText"/>
      </w:pPr>
      <w:r>
        <w:t xml:space="preserve">Having dedicated my life to elevating education through service, this is my promise as your Professor: To infuse every lecture, research grant, and student mentorship with Bangalore’s essence—where innovation is a heartbeat, not just a buzzword. I am eager to contribute to your institution’s mission of "Transforming Lives Through Knowledge" while honoring the profound cultural and intellectual tapestry that makes India Bangalore unparalleled in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 Bangalore</dc:title>
  <dc:creator/>
  <dc:language>en</dc:language>
  <cp:keywords/>
  <dcterms:created xsi:type="dcterms:W3CDTF">2026-07-18T10:04:10Z</dcterms:created>
  <dcterms:modified xsi:type="dcterms:W3CDTF">2026-07-18T10:04:10Z</dcterms:modified>
</cp:coreProperties>
</file>

<file path=docProps/custom.xml><?xml version="1.0" encoding="utf-8"?>
<Properties xmlns="http://schemas.openxmlformats.org/officeDocument/2006/custom-properties" xmlns:vt="http://schemas.openxmlformats.org/officeDocument/2006/docPropsVTypes"/>
</file>