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8c74fb50da86faf87448450ed2a031d90409e51"/>
    <w:p>
      <w:pPr>
        <w:pStyle w:val="Heading1"/>
      </w:pPr>
      <w:r>
        <w:t xml:space="preserve">PERSONAL STATEMENT FOR ACADEMIC APPOINTMENT AS PROFESSOR IN ITALY ROME</w:t>
      </w:r>
    </w:p>
    <w:p>
      <w:pPr>
        <w:pStyle w:val="FirstParagraph"/>
      </w:pPr>
      <w:r>
        <w:t xml:space="preserve">As I reflect upon my distinguished academic career spanning over two decades, I find myself profoundly inspired by the unparalleled intellectual legacy of Rome—a city where ancient wisdom converges with contemporary innovation. This Personal Statement articulates my unwavering commitment to contribute meaningfully as a Professor within Italy’s esteemed academic landscape, particularly in Rome. My vision aligns seamlessly with the scholarly traditions of institutions like Sapienza University and La Sapienza, where the pursuit of knowledge is deeply intertwined with Italy's cultural soul.</w:t>
      </w:r>
    </w:p>
    <w:bookmarkStart w:id="20" w:name="X00b926601fd673ada9554ffa339efff2522e946"/>
    <w:p>
      <w:pPr>
        <w:pStyle w:val="Heading2"/>
      </w:pPr>
      <w:r>
        <w:t xml:space="preserve">Academic Foundation and International Pedagogical Excellence</w:t>
      </w:r>
    </w:p>
    <w:p>
      <w:pPr>
        <w:pStyle w:val="FirstParagraph"/>
      </w:pPr>
      <w:r>
        <w:t xml:space="preserve">My journey as a Professor began at Oxford University, where I pioneered interdisciplinary curricula merging digital humanities with classical studies—a methodology now widely adopted across Europe. Subsequent appointments at the University of Paris-Sorbonne and National Taiwan University refined my ability to cultivate critical thinking in diverse cultural contexts. However, it was during my Fulbright Fellowship in Florence that I first experienced the transformative power of Italy’s academic environment. Witnessing how Roman scholars weave archaeological evidence into vibrant classroom discussions ignited a profound appreciation for the Italian approach to education: one where theory and lived history coalesce. This experience crystallized my desire to bring this holistic pedagogy to Rome—a city that itself is an open-air university.</w:t>
      </w:r>
    </w:p>
    <w:bookmarkEnd w:id="20"/>
    <w:bookmarkStart w:id="21" w:name="Xcdb055c0acabd0b0e2d4c7cbb3a219b5b318c2f"/>
    <w:p>
      <w:pPr>
        <w:pStyle w:val="Heading2"/>
      </w:pPr>
      <w:r>
        <w:t xml:space="preserve">Research Contributions Aligned with Roman Scholarship</w:t>
      </w:r>
    </w:p>
    <w:p>
      <w:pPr>
        <w:pStyle w:val="FirstParagraph"/>
      </w:pPr>
      <w:r>
        <w:t xml:space="preserve">My research agenda centers on "Urban Epistemologies in Mediterranean Civilizations," a field directly resonant with Rome’s academic priorities. My monograph, *The Living Archives of the Eternal City* (Cambridge University Press, 2021), examines how archaeological strata inform modern urban narratives—a project I developed through extensive collaboration with the Museo Nazionale Romano. This work culminated in a keynote address at Rome’s Accademia dei Lincei, where my analysis of Ostia Antica’s social networks was praised for bridging ancient methodologies with contemporary urban studies. Crucially, I have secured €450,000 in European Research Council funding to establish the "Rome Digital Atlas Project," a consortium involving La Sapienza and Roma Tre University. This initiative will map cultural memory across Rome’s neighborhoods using AI-driven spatial analysis—directly supporting Italy’s strategic focus on digital humanities innovation.</w:t>
      </w:r>
    </w:p>
    <w:bookmarkEnd w:id="21"/>
    <w:bookmarkStart w:id="22" w:name="X3b1002c662b16c8f7b7e3fe6759bcb4e5f90002"/>
    <w:p>
      <w:pPr>
        <w:pStyle w:val="Heading2"/>
      </w:pPr>
      <w:r>
        <w:t xml:space="preserve">Teaching Philosophy: Rooted in Roman Intellectual Heritage</w:t>
      </w:r>
    </w:p>
    <w:p>
      <w:pPr>
        <w:pStyle w:val="FirstParagraph"/>
      </w:pPr>
      <w:r>
        <w:t xml:space="preserve">My teaching transcends conventional lectures. In Rome, I envision transforming the classroom into a living dialogue with the city itself. At my current institution, I co-created "Rome as Text" field courses where students analyze inscriptions at the Forum Romanum while debating Cicero’s political philosophy—a practice deeply aligned with Italian academic traditions of *didattica esperienziale*. I have trained 120+ graduate students in this method, with 95% publishing peer-reviewed work. For Italy Rome specifically, I propose integrating these experiences into a new "Urban Memory Lab" at Sapienza, where students collaborate with local archivists to preserve oral histories from Rome’s immigrant communities—addressing the city’s current social challenges through scholarly practice. My pedagogical approach embodies the Italian ideal of *la cultura come vita* (culture as life), ensuring learning remains inseparable from community engagement.</w:t>
      </w:r>
    </w:p>
    <w:bookmarkEnd w:id="22"/>
    <w:bookmarkStart w:id="23" w:name="X3658ae55b3509ba5cb17e84f30621da09399451"/>
    <w:p>
      <w:pPr>
        <w:pStyle w:val="Heading2"/>
      </w:pPr>
      <w:r>
        <w:t xml:space="preserve">Commitment to Italy's Academic Ecosystem and Cultural Tapestry</w:t>
      </w:r>
    </w:p>
    <w:p>
      <w:pPr>
        <w:pStyle w:val="FirstParagraph"/>
      </w:pPr>
      <w:r>
        <w:t xml:space="preserve">Italy Rome represents more than a location—it is a dynamic intellectual ecosystem demanding active stewardship. I have already established vital connections: I co-organize the annual *Mediterranean Humanities Symposium* with Roma Tre University, attracting scholars from Naples to Tunis. My participation in Italy’s Ministry of Culture's "Digital Heritage Initiative" has positioned me to advocate for sustainable funding models that prioritize Rome’s unique archaeological resources. Furthermore, my volunteer work with the Associazione Culturale "Roma Antica Viva" demonstrates my commitment to making academia accessible—leading free public seminars at the Colosseum that drew 500+ attendees during last summer’s tourist surge. I recognize that as a Professor in Italy Rome, my role extends beyond university walls to nurturing the city’s intellectual vitality.</w:t>
      </w:r>
    </w:p>
    <w:bookmarkEnd w:id="23"/>
    <w:bookmarkStart w:id="24" w:name="X126aea553c84e6fc2f34d5a19cb96fc5f894772"/>
    <w:p>
      <w:pPr>
        <w:pStyle w:val="Heading2"/>
      </w:pPr>
      <w:r>
        <w:t xml:space="preserve">Why Italy Rome? The Convergence of Professional and Personal Imperatives</w:t>
      </w:r>
    </w:p>
    <w:p>
      <w:pPr>
        <w:pStyle w:val="FirstParagraph"/>
      </w:pPr>
      <w:r>
        <w:t xml:space="preserve">Rome’s dual identity as ancient capital and modern metropolis offers an irreplaceable laboratory for scholarly innovation. Having studied Latin at La Sapienza during my doctoral research (1998–2001), I understand how deeply the Italian academic ethos values *erudizione* (erudition) grounded in tangible context. This is not merely about teaching—my work has consistently sought to answer questions that matter to Rome’s present: How do we preserve cultural memory amid urban renewal? How can archaeological knowledge inform inclusive city planning? These are precisely the challenges Italian institutions increasingly prioritize, as evidenced by the National Plan for Cultural Heritage 2023–2030. My proposed research on "Neighborhood Narratives in Post-War Rome" will directly contribute to this national agenda while training students in methodologies transferable to Italy’s cultural preservation efforts nationwide.</w:t>
      </w:r>
    </w:p>
    <w:bookmarkEnd w:id="24"/>
    <w:bookmarkStart w:id="25" w:name="X91a34546b3fb5d494361b763af77be8b3bd7dd4"/>
    <w:p>
      <w:pPr>
        <w:pStyle w:val="Heading2"/>
      </w:pPr>
      <w:r>
        <w:t xml:space="preserve">Conclusion: A Future Forged in the Eternal City</w:t>
      </w:r>
    </w:p>
    <w:p>
      <w:pPr>
        <w:pStyle w:val="FirstParagraph"/>
      </w:pPr>
      <w:r>
        <w:t xml:space="preserve">As I prepare this Personal Statement, I am reminded of a profound truth uttered by the Roman historian Tacitus: "The past is never dead. It is not even past." In Rome, history breathes through every cobblestone and colonnade—a reality that fuels my academic mission. This Professorship represents more than an appointment; it is an invitation to join generations of scholars who have shaped Italy’s intellectual destiny from this very city. I bring not only a proven record of scholarship but a deep reverence for Rome’s scholarly legacy, a commitment to collaborative excellence with Italian institutions, and the vision to make meaningful contributions that resonate beyond academia into the heart of Roman life.</w:t>
      </w:r>
    </w:p>
    <w:p>
      <w:pPr>
        <w:pStyle w:val="BodyText"/>
      </w:pPr>
      <w:r>
        <w:t xml:space="preserve">My career has been defined by bridging eras and continents. In Italy Rome, I am ready to write my next chapter—a contribution woven into the city’s enduring narrative. The Eternal City awaits not just a scholar, but a fellow traveler in its timeless pursuit of understanding.</w:t>
      </w:r>
    </w:p>
    <w:p>
      <w:pPr>
        <w:pStyle w:val="BodyText"/>
      </w:pPr>
      <w:r>
        <w:t xml:space="preserve">Sincerely,</w:t>
      </w:r>
      <w:r>
        <w:br/>
      </w:r>
      <w:r>
        <w:t xml:space="preserve">Professor Elena Rossi</w:t>
      </w:r>
      <w:r>
        <w:br/>
      </w:r>
      <w:r>
        <w:t xml:space="preserve">Professor of Mediterranean Studies &amp; Digital Humanities</w:t>
      </w:r>
      <w:r>
        <w:br/>
      </w:r>
      <w:r>
        <w:t xml:space="preserve">Current Appointments: University of Edinburgh &amp; International Academy for Advanced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Italy Rome</dc:title>
  <dc:creator/>
  <dc:language>en</dc:language>
  <cp:keywords/>
  <dcterms:created xsi:type="dcterms:W3CDTF">2026-07-15T17:11:50Z</dcterms:created>
  <dcterms:modified xsi:type="dcterms:W3CDTF">2026-07-15T17:11:50Z</dcterms:modified>
</cp:coreProperties>
</file>

<file path=docProps/custom.xml><?xml version="1.0" encoding="utf-8"?>
<Properties xmlns="http://schemas.openxmlformats.org/officeDocument/2006/custom-properties" xmlns:vt="http://schemas.openxmlformats.org/officeDocument/2006/docPropsVTypes"/>
</file>