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Position</w:t>
      </w:r>
      <w:r>
        <w:t xml:space="preserve"> </w:t>
      </w:r>
      <w:r>
        <w:t xml:space="preserve">at</w:t>
      </w:r>
      <w:r>
        <w:t xml:space="preserve"> </w:t>
      </w:r>
      <w:r>
        <w:t xml:space="preserve">Kyoto</w:t>
      </w:r>
      <w:r>
        <w:t xml:space="preserve"> </w:t>
      </w:r>
      <w:r>
        <w:t xml:space="preserve">University</w:t>
      </w:r>
    </w:p>
    <w:bookmarkStart w:id="20" w:name="X34e9df392c91aa85450a1c7857f98c04976aecd"/>
    <w:p>
      <w:pPr>
        <w:pStyle w:val="Heading1"/>
      </w:pPr>
      <w:r>
        <w:t xml:space="preserve">Personal Statement: A Lifelong Commitment to Academic Excellence in Japan Kyoto</w:t>
      </w:r>
    </w:p>
    <w:p>
      <w:pPr>
        <w:pStyle w:val="FirstParagraph"/>
      </w:pPr>
      <w:r>
        <w:t xml:space="preserve">As a dedicated scholar with over fifteen years of international academic experience, I submit this Personal Statement to express my profound commitment to joining the esteemed faculty at Kyoto University. My journey as an educator and researcher has been driven by an unwavering passion for cross-cultural intellectual exchange, and Japan Kyoto represents the ideal confluence of tradition, innovation, and scholarly rigor where I can make meaningful contributions. This document articulates not merely my qualifications but my deep-seated conviction that Kyoto is the transformative environment necessary to advance both my academic mission and Japan's global leadership in education.</w:t>
      </w:r>
    </w:p>
    <w:p>
      <w:pPr>
        <w:pStyle w:val="BodyText"/>
      </w:pPr>
      <w:r>
        <w:t xml:space="preserve">My academic trajectory has been defined by a commitment to bridging Eastern and Western epistemologies. As a Professor specializing in Sustainable Urban Development at the University of California, Berkeley, I directed interdisciplinary research initiatives that examined how traditional Japanese urban planning principles—such as *machiya* (traditional townhouses) and *sakura* (cherry blossom) landscape integration—could inform contemporary climate-resilient city design. My work has been published in top-tier journals including *Landscape and Urban Planning*, where I demonstrated how Kyoto's historical approach to water management through its famed canal systems could reduce modern urban heat islands by up to 37%. This research resonated profoundly with Japanese scholars during my 2019 Fulbright Fellowship at Kyoto University, where I collaborated with the Department of Architecture on a project that later received the Japan Society for Sustainable Development's Innovation Award.</w:t>
      </w:r>
    </w:p>
    <w:p>
      <w:pPr>
        <w:pStyle w:val="BodyText"/>
      </w:pPr>
      <w:r>
        <w:t xml:space="preserve">What distinguishes Kyoto from other academic hubs is its unique duality: it preserves centuries of cultural wisdom while pioneering cutting-edge technology. As a Professor who has taught in both European and East Asian institutions, I recognize that true innovation flourishes at such intersections. During my Fulbright tenure, I was deeply moved by Kyoto's *wabi-sabi* philosophy—finding beauty in imperfection—and began integrating these concepts into my graduate seminars on adaptive architecture. My students (both Japanese and international) co-created a community-led housing prototype in Gion that harmonizes traditional *kama* (clay) construction with IoT sensors for energy efficiency, now exhibited at the Kyoto Prefectural Museum. This project exemplifies why I seek to establish my permanent academic base in Japan Kyoto: not as an observer, but as an active participant in a living laboratory of cultural continuity and technological advancement.</w:t>
      </w:r>
    </w:p>
    <w:p>
      <w:pPr>
        <w:pStyle w:val="BodyText"/>
      </w:pPr>
      <w:r>
        <w:t xml:space="preserve">My teaching philosophy is intrinsically aligned with Kyoto University's mission of "fostering global citizens through the wisdom of Japanese tradition." I reject the notion that Eastern and Western pedagogies are mutually exclusive; rather, they form complementary strands in a rich academic tapestry. In my current role at Berkeley, I developed "The Kyoto Method," a curriculum where students analyze Edo-period *ukiyo-e* prints to decode historical urban traffic patterns, then apply machine learning to modern transportation data. When I taught this module during my Kyoto residency, Japanese students initially expressed skepticism about merging art history with algorithms—until they discovered that Hokusai’s *Great Wave* actually depicts the precise wave dynamics of the Kuroshio Current. This epiphany transformed their approach to sustainable coastal planning. I am eager to expand this methodology into Kyoto's unique academic ecosystem, where UNESCO-protected sites like the Golden Pavilion provide tangible case studies for environmental humanities courses.</w:t>
      </w:r>
    </w:p>
    <w:p>
      <w:pPr>
        <w:pStyle w:val="BodyText"/>
      </w:pPr>
      <w:r>
        <w:t xml:space="preserve">My commitment extends beyond the classroom. I actively engage with Kyoto’s community through cultural exchange initiatives that honor local traditions while advancing global dialogue. For three years, I have volunteered with *Kyoto Kodo*, a nonprofit preserving *ma* (spatial awareness) in traditional tea ceremony gardens, collaborating with master artisans to develop educational programs for university students on non-verbal communication in design. This work directly addresses Japan's "Society 5.0" vision by demonstrating how intangible cultural heritage can fuel digital innovation. I further co-founded the *Japan Kyoto Global Research Network*, now connecting 12 universities across Asia, Europe, and North America through monthly seminars on cross-cultural problem-solving—proving that academia thrives when it transcends national boundaries.</w:t>
      </w:r>
    </w:p>
    <w:p>
      <w:pPr>
        <w:pStyle w:val="BodyText"/>
      </w:pPr>
      <w:r>
        <w:t xml:space="preserve">Why Japan Kyoto specifically? The city’s status as a UNESCO City of Crafts and Folk Art underscores its role in preserving knowledge systems that modern science often overlooks. Having immersed myself in Kyoto's rhythms—from early-morning temple bell rituals to summer *matsuri* (festival) planning—I’ve witnessed how its communities solve complex challenges through collective wisdom. As a Professor, I envision establishing a Kyoto Research Center for Intergenerational Knowledge Transfer, where elders share *kintsugi* (gold-repaired pottery) techniques with engineers designing earthquake-resistant infrastructure. This project would be funded through Japan’s MEXT grants and partnerships with Kyoto's industrial consortiums like *Kyoto Industry Club*. My previous success securing $2.3M in NSF funding for similar community-based projects demonstrates my ability to translate visionary ideas into tangible academic resources.</w:t>
      </w:r>
    </w:p>
    <w:p>
      <w:pPr>
        <w:pStyle w:val="BodyText"/>
      </w:pPr>
      <w:r>
        <w:t xml:space="preserve">I am equally prepared to fully embrace Japanese cultural immersion. Though fluent in English, I have dedicated the past year to intensive Japanese language studies (currently at JLPT N2 level) and am committed to learning *kyōto-ben* (Kyoto dialect) for deeper community integration. My wife and two children have embraced this transition—my daughter recently joined the Kyoto Gakuen International School’s *kintsugi* club, while my son participates in local *shinrin-yoku* (forest bathing) research. We view this as a lifelong commitment to becoming part of Japan Kyoto's fabric, not merely temporary residents.</w:t>
      </w:r>
    </w:p>
    <w:p>
      <w:pPr>
        <w:pStyle w:val="BodyText"/>
      </w:pPr>
      <w:r>
        <w:t xml:space="preserve">In this Personal Statement, I do not merely recount achievements but affirm my identity as an academic who sees Kyoto not as a destination, but as the essential ground for my life’s work. My research on sustainable urbanism will evolve alongside Kyoto’s 2050 carbon-neutral goals; my teaching will grow through partnerships with *wagō* (Japanese-style) *kodokushi* (solitary death) prevention initiatives; and my service will deepen as I mentor Japanese graduate students in international research collaborations. Japan Kyoto’s invitation to contribute to this living legacy is the honor of a lifetime—and I accept it with every fiber of my being.</w:t>
      </w:r>
    </w:p>
    <w:p>
      <w:pPr>
        <w:pStyle w:val="BodyText"/>
      </w:pPr>
      <w:r>
        <w:t xml:space="preserve">As Professor Akira Kurosawa once wrote, "The only thing that matters is what you do with the time you are given." In Kyoto, I intend to spend every moment advancing knowledge through collaboration, humility, and respect for the profound wisdom embedded in this ancient yet dynamic city. I am ready to become a lifelong member of Japan Kyoto's academic community—not as an outsider seeking opportunity, but as a committed partner invested in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Position at Kyoto University</dc:title>
  <dc:creator/>
  <dc:language>en</dc:language>
  <cp:keywords/>
  <dcterms:created xsi:type="dcterms:W3CDTF">2025-12-10T23:22:03Z</dcterms:created>
  <dcterms:modified xsi:type="dcterms:W3CDTF">2025-12-10T23:22:03Z</dcterms:modified>
</cp:coreProperties>
</file>

<file path=docProps/custom.xml><?xml version="1.0" encoding="utf-8"?>
<Properties xmlns="http://schemas.openxmlformats.org/officeDocument/2006/custom-properties" xmlns:vt="http://schemas.openxmlformats.org/officeDocument/2006/docPropsVTypes"/>
</file>