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0a8d7671bb1fe2aa9e33653e5f78940bfbf7162"/>
    <w:p>
      <w:pPr>
        <w:pStyle w:val="Heading1"/>
      </w:pPr>
      <w:r>
        <w:t xml:space="preserve">Personal Statement: A Commitment to Academic Excellence in Kuala Lumpur, Malaysia</w:t>
      </w:r>
    </w:p>
    <w:p>
      <w:pPr>
        <w:pStyle w:val="FirstParagraph"/>
      </w:pPr>
      <w:r>
        <w:t xml:space="preserve">I am writing this Personal Statement with profound enthusiasm to express my dedication to contributing as a Professor within the vibrant academic landscape of Kuala Lumpur, Malaysia. With over 20 years of distinguished experience across international academia and a deep commitment to fostering transformative education, I have meticulously prepared myself to advance Malaysia's higher education ambitions while enriching the intellectual community of its dynamic capital city. This statement outlines my academic philosophy, research trajectory, and unwavering commitment to aligning my professional contributions with Malaysia's national vision for educational excellence.</w:t>
      </w:r>
    </w:p>
    <w:p>
      <w:pPr>
        <w:pStyle w:val="BodyText"/>
      </w:pPr>
      <w:r>
        <w:t xml:space="preserve">My academic journey began at the University of Oxford, where I earned a Ph.D. in Educational Leadership with honors, followed by faculty appointments at prestigious institutions including the National University of Singapore and the University of Sydney. Throughout my career, I have published 37 peer-reviewed articles in top-tier journals (h-index: 28), secured over $2.5 million in research funding from global bodies like the World Bank and UNESCO, and pioneered interdisciplinary programs bridging technology with sustainable development. My research focus on "Inclusive Educational Innovation in Emerging Economies" directly resonates with Malaysia's strategic priorities outlined in the National Higher Education Strategic Plan (NHESP) 2015-2025, particularly its emphasis on enhancing access to quality education and cultivating globally competitive graduates.</w:t>
      </w:r>
    </w:p>
    <w:p>
      <w:pPr>
        <w:pStyle w:val="BodyText"/>
      </w:pPr>
      <w:r>
        <w:t xml:space="preserve">As a Professor, I champion a student-centered pedagogy rooted in experiential learning and cultural responsiveness. At my previous institution in Singapore, I transformed undergraduate curricula by integrating real-world case studies from ASEAN contexts—such as digital literacy initiatives for rural communities and climate-resilient urban planning—into core courses. This approach not only increased student engagement by 45% but also prepared graduates for immediate industry impact. In Malaysia, I am eager to adapt this model to address Kuala Lumpur's unique challenges: its rapid urbanization, multicultural demographics, and position as Southeast Asia's economic hub. My teaching philosophy prioritizes creating inclusive classrooms where students from diverse ethnic and socioeconomic backgrounds collaborate on solutions for Malaysian societal needs—such as improving STEM education in underserved neighborhoods or developing AI-driven agricultural tools for smallholder farmers.</w:t>
      </w:r>
    </w:p>
    <w:p>
      <w:pPr>
        <w:pStyle w:val="BodyText"/>
      </w:pPr>
      <w:r>
        <w:t xml:space="preserve">My commitment to Kuala Lumpur extends beyond the classroom. I have conducted extensive research on Southeast Asian educational ecosystems, including a 2021 collaborative study with Universiti Malaya on "Bridging the Digital Divide in Urban Classrooms." This work revealed critical gaps in teacher training for technology integration—a finding directly informing my proposed initiatives for Malaysia. Should I be honored with this position, I will establish the</w:t>
      </w:r>
      <w:r>
        <w:t xml:space="preserve"> </w:t>
      </w:r>
      <w:r>
        <w:rPr>
          <w:iCs/>
          <w:i/>
        </w:rPr>
        <w:t xml:space="preserve">Kuala Lumpur Innovation Lab</w:t>
      </w:r>
      <w:r>
        <w:t xml:space="preserve">, a university-industry partnership hub focused on developing localized edtech solutions. Partnering with organizations like MDEC (Malaysia Digital Economy Corporation) and local schools in Petaling Jaya and Kuala Lumpur, we will co-create accessible learning platforms for Malay, Chinese, and Tamil-medium students—addressing Malaysia’s multilingual educational reality while advancing national goals for digital transformation.</w:t>
      </w:r>
    </w:p>
    <w:p>
      <w:pPr>
        <w:pStyle w:val="BodyText"/>
      </w:pPr>
      <w:r>
        <w:t xml:space="preserve">What makes Malaysia uniquely compelling to me is its remarkable synthesis of tradition and modernity. Kuala Lumpur’s skyline—a blend of Petronas Towers beside heritage shophouses—mirrors the balance I seek in education: honoring cultural wisdom while embracing innovation. I have actively engaged with Malaysian academic communities during international conferences, including presenting at the 2023 ASEAN University Network Symposium in KL on "Decolonizing Curricula for Southeast Asia." These interactions deepened my appreciation for Malaysia’s educational philosophy of *keterbukaan* (openness) and *kepelbagaian* (diversity), values I will weave into my leadership as Professor. My proposed research on "Indigenous Knowledge Systems in Contemporary Malaysian Education" directly supports the Ministry of Higher Education’s emphasis on preserving cultural identity through pedagogy.</w:t>
      </w:r>
    </w:p>
    <w:p>
      <w:pPr>
        <w:pStyle w:val="BodyText"/>
      </w:pPr>
      <w:r>
        <w:t xml:space="preserve">I recognize that Malaysia’s aspiration to become a regional knowledge hub demands more than individual excellence—it requires systemic collaboration. As a Professor at your institution, I will champion three strategic pillars: First, building research partnerships with Malaysian universities to co-publish in high-impact journals and secure joint grants from the Ministry of Science, Technology and Innovation (MOSTI). Second, mentoring early-career academics through a structured fellowship program focused on grant-writing and interdisciplinary collaboration—drawing from my experience leading the Asia-Pacific Teaching Fellows Initiative. Third, convening annual "KL Education Dialogues" that bring together policymakers, industry leaders (e.g., from Malaysia’s National AI Framework), and community stakeholders to co-design solutions for educational equity.</w:t>
      </w:r>
    </w:p>
    <w:p>
      <w:pPr>
        <w:pStyle w:val="BodyText"/>
      </w:pPr>
      <w:r>
        <w:t xml:space="preserve">My vision aligns with Malaysia’s Vision 2050 ambition to be a high-income nation driven by knowledge capital. In Kuala Lumpur, where the population is 73% urban and rapidly embracing digitalization, my expertise in scalable educational models can accelerate the transition from traditional teaching to personalized, technology-enhanced learning. I am particularly eager to contribute to initiatives like Malaysia’s "Smart Nation" strategy through academic work that develops locally relevant AI tools for classrooms—a project I successfully piloted with a Kuala Lumpur-based NGO during my 2022 research visit. This hands-on understanding of the city’s educational ecosystem positions me to implement change swiftly and meaningfully.</w:t>
      </w:r>
    </w:p>
    <w:p>
      <w:pPr>
        <w:pStyle w:val="BodyText"/>
      </w:pPr>
      <w:r>
        <w:t xml:space="preserve">Finally, I am deeply respectful of Malaysia’s cultural context. I have completed foundational courses in Bahasa Melayu at the Institut Kemahiran Belia Malaysia (IKBM) and actively participate in community events such as Hari Raya open houses with Malaysian colleagues. My family and I are prepared to integrate into Kuala Lumpur’s rich social fabric, participating in local initiatives like the Petaling Jaya Community Library’s literacy programs. I view my role not merely as an educator but as a lifelong partner in Malaysia’s educational journey—one where each student becomes a catalyst for sustainable development.</w:t>
      </w:r>
    </w:p>
    <w:p>
      <w:pPr>
        <w:pStyle w:val="BodyText"/>
      </w:pPr>
      <w:r>
        <w:t xml:space="preserve">To contribute to Malaysia’s academic future is not just a professional aspiration but a personal vow. In Kuala Lumpur—a city where tradition fuels innovation and diversity ignites progress—I will dedicate my scholarship, leadership, and passion to nurturing the next generation of Malaysian changemakers. I am ready to bring my global expertise in service of your institution’s mission and Malaysia’s national promise.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Kuala Lumpur, Malaysia</dc:title>
  <dc:creator/>
  <dc:language>en</dc:language>
  <cp:keywords/>
  <dcterms:created xsi:type="dcterms:W3CDTF">2026-07-23T04:39:41Z</dcterms:created>
  <dcterms:modified xsi:type="dcterms:W3CDTF">2026-07-23T04:39:41Z</dcterms:modified>
</cp:coreProperties>
</file>

<file path=docProps/custom.xml><?xml version="1.0" encoding="utf-8"?>
<Properties xmlns="http://schemas.openxmlformats.org/officeDocument/2006/custom-properties" xmlns:vt="http://schemas.openxmlformats.org/officeDocument/2006/docPropsVTypes"/>
</file>