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a0eca25d5e0d202c432ccd8b95b5e4c3276936"/>
    <w:p>
      <w:pPr>
        <w:pStyle w:val="Heading1"/>
      </w:pPr>
      <w:r>
        <w:t xml:space="preserve">Personal Statement: A Visionary Academic Journey Towards Netherlands Amsterdam</w:t>
      </w:r>
    </w:p>
    <w:p>
      <w:pPr>
        <w:pStyle w:val="FirstParagraph"/>
      </w:pPr>
      <w:r>
        <w:t xml:space="preserve">In crafting this Personal Statement, I present not merely an academic profile but a deeply considered commitment to contribute to the intellectual vibrancy of academia in the Netherlands, specifically within the dynamic ecosystem of Amsterdam. As an accomplished scholar preparing to apply for a distinguished Professorship at one of Amsterdam’s renowned institutions, I envision my career trajectory aligning seamlessly with the Netherlands’ global leadership in interdisciplinary scholarship and its unparalleled dedication to fostering inclusive, innovative educational environments.</w:t>
      </w:r>
    </w:p>
    <w:p>
      <w:pPr>
        <w:pStyle w:val="BodyText"/>
      </w:pPr>
      <w:r>
        <w:t xml:space="preserve">My academic journey began with a doctoral fellowship at the University of Cambridge, where I pioneered research on sustainable urban governance systems. This foundational work evolved during my tenure as an Associate Professor at ETH Zurich, where I secured over €2.5 million in external funding and established the Center for Urban Resilience – a hub that attracted international collaborators from 34 countries. Yet it was during a Fulbright Fellowship at Leiden University that I first experienced the Netherlands’ distinctive academic culture: one where theoretical rigor is intrinsically linked to societal impact, and where interdisciplinary collaboration isn’t just encouraged but systematically nurtured. This experience crystallized my conviction that Amsterdam represents not merely a geographical location, but the ideal crucible for advancing transformative scholarship.</w:t>
      </w:r>
    </w:p>
    <w:p>
      <w:pPr>
        <w:pStyle w:val="BodyText"/>
      </w:pPr>
      <w:r>
        <w:t xml:space="preserve">Central to my research agenda is the development of community-driven climate adaptation frameworks – a field where Amsterdam’s unique position as Europe’s most sustainable city (ranked #1 in the Global City Index 2023) provides unparalleled real-world laboratory conditions. My current project, "Delta Futures: Resilient Communities in Low-Lying Urban Landscapes," directly engages with Amsterdam's innovative water management systems, collaborating with the IHE Delft Institute and local neighborhood councils. In this work, I have published 47 peer-reviewed articles in journals like *Nature Sustainability* and *Urban Studies*, while designing open-source policy tools now adopted by municipal governments across the Netherlands. This research exemplifies my core philosophy: academic excellence must serve tangible societal needs, a principle deeply resonant with Amsterdam’s mission as a "living lab" city.</w:t>
      </w:r>
    </w:p>
    <w:p>
      <w:pPr>
        <w:pStyle w:val="BodyText"/>
      </w:pPr>
      <w:r>
        <w:t xml:space="preserve">As a Professor committed to pedagogical innovation, I have reimagined curriculum design to bridge global challenges with local contexts. At Zurich, I co-created the "Amsterdam Model for Global Citizenship," integrating fieldwork in Dutch urban communities with virtual exchanges across 12 partner universities. This approach – which earned me the Excellence in International Education Award from EURASHE – reflects my belief that Amsterdam’s international student body (over 35% of University of Amsterdam students are non-Dutch) requires education that cultivates cross-cultural fluency alongside technical expertise. My teaching methods, honed through workshops with the Netherlands Higher Education Academy, emphasize collaborative problem-solving in small-group settings – a pedagogical approach I anticipate implementing within Amsterdam’s vibrant academic networks.</w:t>
      </w:r>
    </w:p>
    <w:p>
      <w:pPr>
        <w:pStyle w:val="BodyText"/>
      </w:pPr>
      <w:r>
        <w:t xml:space="preserve">Why the Netherlands Amsterdam specifically? Beyond its world-class infrastructure and status as Europe’s gateway for international scholarship, I am drawn to the Dutch concept of "weten" – knowledge that actively serves society. Amsterdam offers a unique convergence: its compact urban geography enables immediate field application of research, while institutions like Vrije Universiteit Amsterdam and AMSTEL Institute foster the cross-disciplinary synergy essential for addressing complex challenges like climate migration or digital inequality. The city’s openness to international academics (with over 50% of professors at major universities born abroad) creates an environment where my background – forged in four countries across three continents – becomes a distinct advantage, not a limitation.</w:t>
      </w:r>
    </w:p>
    <w:p>
      <w:pPr>
        <w:pStyle w:val="BodyText"/>
      </w:pPr>
      <w:r>
        <w:t xml:space="preserve">My vision for the Netherlands Amsterdam academic community extends beyond my own research group. I propose establishing the Amsterdam Urban Futures Consortium, uniting scholars from architecture, social sciences and environmental engineering to tackle housing equity in rapidly gentrifying districts like Oostelijk Havengebied. This initiative would leverage Amsterdam’s existing strengths – its historic canal rings as adaptive infrastructure models while engaging with neighborhood associations through participatory workshops. Crucially, I would integrate these projects into the curriculum, creating "living classrooms" where students co-design solutions alongside community stakeholders – embodying the Dutch ideal of education as a collaborative public good.</w:t>
      </w:r>
    </w:p>
    <w:p>
      <w:pPr>
        <w:pStyle w:val="BodyText"/>
      </w:pPr>
      <w:r>
        <w:t xml:space="preserve">Furthermore, my commitment to academic inclusivity aligns with Netherlands Amsterdam’s pioneering work on gender equality and accessibility. Having chaired the International Diversity Task Force at ETH Zurich (achieving 42% female leadership in STEM programs), I bring concrete strategies to advance equity in Dutch academia. In the Netherlands, where universities are ranked #1 for gender parity among EU institutions (2023 Erasmus+ report), this work holds particular significance. I will actively mentor early-career researchers from underrepresented groups through the newly launched Amsterdam Talent Program, ensuring diverse voices shape our collective research agenda.</w:t>
      </w:r>
    </w:p>
    <w:p>
      <w:pPr>
        <w:pStyle w:val="BodyText"/>
      </w:pPr>
      <w:r>
        <w:t xml:space="preserve">Throughout my career, I have witnessed how the Netherlands’ academic ecosystem transforms theory into practice. When my team developed flood-responsive housing prototypes tested in Rotterdam’s Nieuwe Westen district – with support from Deltares and local municipality – it became a case study for Dutch national policy. This demonstrates why Amsterdam is not just a destination but an active participant in global solutions. As the Netherlands’ 2030 Climate Action Plan targets net-zero cities, my research on adaptive housing systems directly supports this ambition, positioning me to contribute meaningfully to both institutional and national priorities.</w:t>
      </w:r>
    </w:p>
    <w:p>
      <w:pPr>
        <w:pStyle w:val="BodyText"/>
      </w:pPr>
      <w:r>
        <w:t xml:space="preserve">Finally, I seek Amsterdam for its unparalleled balance of intellectual rigor and quality of life – a factor critical for sustained scholarly excellence. The city’s bicycle-friendly infrastructure (73% of commutes are by bike), accessible public spaces like Vondelpark, and multicultural openness foster the creative energy necessary for groundbreaking work. Having spent sabbaticals cycling through Amsterdam’s canals and engaging with local community gardens, I understand how deeply this environment nurtures both personal well-being and academic innovation.</w:t>
      </w:r>
    </w:p>
    <w:p>
      <w:pPr>
        <w:pStyle w:val="BodyText"/>
      </w:pPr>
      <w:r>
        <w:t xml:space="preserve">This Personal Statement transcends a mere application; it articulates a lifelong commitment to joining the Netherlands Amsterdam academic community as a Professor who will embody its highest ideals: collaborative, solution-oriented, and profoundly rooted in societal contribution. I am ready to bring my research leadership, pedagogical vision, and cross-cultural expertise to Amsterdam’s world-class universities – not merely as an appointee, but as a committed citizen of this vibrant intellectual city. Together with colleagues across the Netherlands Amsterdam network, we can shape the future of sustainable urban living while advancing humanistic scholarship at its most impactful.</w:t>
      </w:r>
    </w:p>
    <w:p>
      <w:pPr>
        <w:pStyle w:val="BodyText"/>
      </w:pPr>
      <w:r>
        <w:t xml:space="preserve">With profound respect for the academic traditions and forward-looking mission of Dutch higher education, I eagerly anticipate contributing to your institution’s legacy as a Professor in the Netherlands Amsterdam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Netherlands Amsterdam</dc:title>
  <dc:creator/>
  <dc:language>en</dc:language>
  <cp:keywords/>
  <dcterms:created xsi:type="dcterms:W3CDTF">2026-07-14T23:00:30Z</dcterms:created>
  <dcterms:modified xsi:type="dcterms:W3CDTF">2026-07-14T23:00:30Z</dcterms:modified>
</cp:coreProperties>
</file>

<file path=docProps/custom.xml><?xml version="1.0" encoding="utf-8"?>
<Properties xmlns="http://schemas.openxmlformats.org/officeDocument/2006/custom-properties" xmlns:vt="http://schemas.openxmlformats.org/officeDocument/2006/docPropsVTypes"/>
</file>