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Riyadh</w:t>
      </w:r>
    </w:p>
    <w:bookmarkStart w:id="20" w:name="Xed6aac36821de7b16d962526d5cc328edda5035"/>
    <w:p>
      <w:pPr>
        <w:pStyle w:val="Heading1"/>
      </w:pPr>
      <w:r>
        <w:t xml:space="preserve">Personal Statement: A Visionary Academic Contribution to Saudi Arabia Riyadh</w:t>
      </w:r>
    </w:p>
    <w:p>
      <w:pPr>
        <w:pStyle w:val="FirstParagraph"/>
      </w:pPr>
      <w:r>
        <w:t xml:space="preserve">I am writing this Personal Statement with profound enthusiasm to express my unwavering commitment to joining the academic community as a Professor within the prestigious institutions of Saudi Arabia Riyadh. As an accomplished scholar with over fifteen years of international experience in higher education, I have dedicated my career to advancing knowledge, nurturing future leaders, and aligning academic excellence with national developmental visions. My application embodies not merely a professional opportunity but a deeply personal alignment with Saudi Arabia's transformative journey under Vision 2030—a mission that resonates profoundly with my academic ethos.</w:t>
      </w:r>
    </w:p>
    <w:p>
      <w:pPr>
        <w:pStyle w:val="BodyText"/>
      </w:pPr>
      <w:r>
        <w:t xml:space="preserve">My academic foundation began at the University of Cambridge, where I earned my Ph.D. in Engineering and Sustainable Development, graduating with distinction. This was followed by a postdoctoral fellowship at MIT’s Climate Lab, where I pioneered interdisciplinary research on renewable energy systems in arid climates—directly addressing challenges relevant to Saudi Arabia’s geographic and environmental context. My doctoral thesis, "Solar-Powered Water Desalination for Arid Regions," was later published as a seminal work in the</w:t>
      </w:r>
    </w:p>
    <w:p>
      <w:pPr>
        <w:pStyle w:val="BodyText"/>
      </w:pPr>
      <w:r>
        <w:t xml:space="preserve">Journal of Renewable Energy*, and its principles have been adopted by multiple Middle Eastern infrastructure projects. This early research established my reputation as a scholar who bridges theoretical innovation with practical regional application—a quality I am eager to bring to Riyadh.</w:t>
      </w:r>
    </w:p>
    <w:p>
      <w:pPr>
        <w:pStyle w:val="BodyText"/>
      </w:pPr>
      <w:r>
        <w:t xml:space="preserve">As an Associate Professor at the University of Toronto for ten years, I designed and led nationally recognized curricula in sustainable engineering, integrating Saudi Arabia’s environmental priorities into course frameworks. My teaching philosophy centers on "Applied Knowledge Transfer," ensuring students don’t just master concepts but deploy them to solve real-world problems. For instance, I developed a capstone project where teams collaborated with Riyadh-based municipal authorities to optimize urban water recycling systems—a model now replicated across North American institutions. This approach mirrors Saudi Arabia’s focus on education-driven economic diversification, and I am keen to adapt it within Riyadh’s ecosystem of innovation hubs like the King Abdullah University of Science and Technology (KAUST) and the Riyadh Front for Innovation.</w:t>
      </w:r>
    </w:p>
    <w:p>
      <w:pPr>
        <w:pStyle w:val="BodyText"/>
      </w:pPr>
      <w:r>
        <w:t xml:space="preserve">My research portfolio further demonstrates a consistent commitment to Saudi Arabia’s strategic imperatives. As Principal Investigator on a $2.3M NSF grant, I led a team developing AI-driven grid management systems for desert solar farms—technology now being piloted in NEOM. My publications in</w:t>
      </w:r>
      <w:r>
        <w:t xml:space="preserve"> </w:t>
      </w:r>
      <w:r>
        <w:rPr>
          <w:iCs/>
          <w:i/>
        </w:rPr>
        <w:t xml:space="preserve">Nature Energy</w:t>
      </w:r>
      <w:r>
        <w:t xml:space="preserve"> </w:t>
      </w:r>
      <w:r>
        <w:t xml:space="preserve">and</w:t>
      </w:r>
      <w:r>
        <w:t xml:space="preserve"> </w:t>
      </w:r>
      <w:r>
        <w:rPr>
          <w:iCs/>
          <w:i/>
        </w:rPr>
        <w:t xml:space="preserve">Energy Policy</w:t>
      </w:r>
      <w:r>
        <w:t xml:space="preserve"> </w:t>
      </w:r>
      <w:r>
        <w:t xml:space="preserve">emphasize scalability for Middle Eastern contexts, with three papers specifically analyzing Saudi water-energy nexus challenges. Crucially, I have cultivated partnerships with Saudi entities: my 2022 collaboration with the King Abdullah City for Atomic and Renewable Energy (KACARE) resulted in a joint patent for solar-thermal desalination efficiency improvements. These experiences confirm that my work isn’t merely academic—it actively supports Saudi Arabia’s transition toward sustainable energy leadership.</w:t>
      </w:r>
    </w:p>
    <w:p>
      <w:pPr>
        <w:pStyle w:val="BodyText"/>
      </w:pPr>
      <w:r>
        <w:t xml:space="preserve">What distinguishes me as a Professor is my dedication to building local capacity within communities like Riyadh. In Toronto, I mentored 47 graduate students from diverse backgrounds, including 12 from the Middle East, who now hold key roles in regional sustainability initiatives. I pioneered the "Riyadh Innovators Fellowship," a virtual program connecting Saudi graduate students with global research networks—a concept I propose to expand through partnerships with Riyadh’s Ministry of Education. My administrative experience as Head of Department at the University of Toronto also equips me to contribute meaningfully to Riyadh’s academic governance, particularly in aligning faculty development with Vision 2030 goals for education excellence.</w:t>
      </w:r>
    </w:p>
    <w:p>
      <w:pPr>
        <w:pStyle w:val="BodyText"/>
      </w:pPr>
      <w:r>
        <w:t xml:space="preserve">Saudi Arabia Riyadh represents the ideal convergence of my professional mission and personal values. The city’s rapid transformation—from a cultural capital to a global innovation nexus—mirrors my career trajectory: I have always sought environments where academia accelerates national progress. Vision 2030’s emphasis on "education for future generations" directly reflects my pedagogical principles, while Riyadh’s investment in smart cities and green technology creates an unprecedented laboratory for applied research. I am particularly inspired by the Saudi government’s commitment to gender-inclusive education; as a champion of women in STEM, I have led initiatives that doubled female enrollment in advanced engineering programs at my previous institution—a metric I aim to replicate across Riyadh’s universities.</w:t>
      </w:r>
    </w:p>
    <w:p>
      <w:pPr>
        <w:pStyle w:val="BodyText"/>
      </w:pPr>
      <w:r>
        <w:t xml:space="preserve">My proposed contributions extend beyond traditional faculty roles. As Professor, I will establish the "Riyadh Sustainable Futures Institute," a cross-disciplinary research center focusing on water security, renewable integration, and AI-driven urban planning—working directly with the Ministry of Municipal and Rural Affairs. This institute will serve as a hub for Saudi talent development while attracting global collaborations from institutions like MIT and ETH Zurich. Furthermore, I commit to actively participating in Riyadh’s academic community through public lectures at King Saud University, mentorship of early-career scholars within the Saudi National Talent Fund, and advisory roles for the General Authority for Statistics on sustainability indicators.</w:t>
      </w:r>
    </w:p>
    <w:p>
      <w:pPr>
        <w:pStyle w:val="BodyText"/>
      </w:pPr>
      <w:r>
        <w:t xml:space="preserve">Throughout my career, I have witnessed how a single Professor can ignite transformative change. In Saudi Arabia Riyadh, where education is the cornerstone of societal advancement, I am prepared to leverage my expertise as both educator and catalyst. My Personal Statement is not merely an application; it is a pledge to embed myself within Riyadh’s academic fabric—fostering innovation that serves Saudi Arabia’s present needs and future aspirations. I have long admired the Kingdom’s bold vision, and I now seek the honor of contributing to its realization through teaching, research, and leadership in one of the world’s most dynamic academic landscapes.</w:t>
      </w:r>
    </w:p>
    <w:p>
      <w:pPr>
        <w:pStyle w:val="BodyText"/>
      </w:pPr>
      <w:r>
        <w:t xml:space="preserve">As a Professor committed to excellence beyond borders, I am ready to bring my international perspective and regional focus to Riyadh. Together with Saudi Arabia’s visionary leaders, we will cultivate a generation of scholars equipped to drive the Kingdom’s sustainable prosperity. This is not just a career opportunity—it is a purposeful alignment of my life’s work with the grand ambitions of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Riyadh</dc:title>
  <dc:creator/>
  <dc:language>en</dc:language>
  <cp:keywords/>
  <dcterms:created xsi:type="dcterms:W3CDTF">2025-12-10T03:26:13Z</dcterms:created>
  <dcterms:modified xsi:type="dcterms:W3CDTF">2025-12-10T03:26:13Z</dcterms:modified>
</cp:coreProperties>
</file>

<file path=docProps/custom.xml><?xml version="1.0" encoding="utf-8"?>
<Properties xmlns="http://schemas.openxmlformats.org/officeDocument/2006/custom-properties" xmlns:vt="http://schemas.openxmlformats.org/officeDocument/2006/docPropsVTypes"/>
</file>