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Position</w:t>
      </w:r>
      <w:r>
        <w:t xml:space="preserve"> </w:t>
      </w:r>
      <w:r>
        <w:t xml:space="preserve">in</w:t>
      </w:r>
      <w:r>
        <w:t xml:space="preserve"> </w:t>
      </w:r>
      <w:r>
        <w:t xml:space="preserve">Singapore</w:t>
      </w:r>
    </w:p>
    <w:bookmarkStart w:id="21" w:name="personal-statement"/>
    <w:p>
      <w:pPr>
        <w:pStyle w:val="Heading1"/>
      </w:pPr>
      <w:r>
        <w:t xml:space="preserve">Personal Statement</w:t>
      </w:r>
    </w:p>
    <w:bookmarkStart w:id="20" w:name="X13a54c5f40bd524ce2c26e2d4f132ecc69b6656"/>
    <w:p>
      <w:pPr>
        <w:pStyle w:val="Heading2"/>
      </w:pPr>
      <w:r>
        <w:t xml:space="preserve">For Professor Position at a Leading Institution in Singapore Singapore</w:t>
      </w:r>
    </w:p>
    <w:p>
      <w:pPr>
        <w:pStyle w:val="FirstParagraph"/>
      </w:pPr>
      <w:r>
        <w:t xml:space="preserve">As I prepare this Personal Statement for consideration as a Professor at an esteemed academic institution in Singapore, I find myself reflecting on the profound alignment between my scholarly journey and the visionary educational landscape of Singapore. Having dedicated over two decades to advancing knowledge in sustainable urban development—a field where Singapore serves as both global exemplar and laboratory—I am compelled to contribute directly to this nation's intellectual ecosystem. My commitment extends beyond traditional academic boundaries; I seek to immerse myself in the dynamic cultural and academic fabric of Singapore, where innovation thrives at the intersection of tradition and progress.</w:t>
      </w:r>
    </w:p>
    <w:p>
      <w:pPr>
        <w:pStyle w:val="BodyText"/>
      </w:pPr>
      <w:r>
        <w:t xml:space="preserve">My doctoral research at ETH Zurich, culminating in a seminal publication on "Resilient Metropolitan Systems," established foundational frameworks later adopted by Singapore's Urban Redevelopment Authority. This work was not merely theoretical; it evolved through collaborative field studies across Southeast Asia, where I observed Singapore's unique ability to transform challenges into catalysts for excellence. When I presented at the 2019 ASEAN Urban Futures Symposium in Singapore, the depth of engagement from local policymakers revealed a shared vision: an academic community unafraid to pioneer solutions where others see only complexity. This experience crystallized my conviction that Singapore—not just as a city-state but as a model for future-oriented education—represents the ideal environment to advance my mission.</w:t>
      </w:r>
    </w:p>
    <w:p>
      <w:pPr>
        <w:pStyle w:val="BodyText"/>
      </w:pPr>
      <w:r>
        <w:t xml:space="preserve">Throughout my career, I have championed pedagogies that mirror Singapore's educational ethos. At National University of Singapore (NUS), where I served as Visiting Professor for three years, I co-designed the "Smart City Innovation Lab," a cross-disciplinary initiative uniting engineering, social sciences, and public policy students. This program directly addressed Singapore's Smart Nation 2030 agenda by having students prototype solutions for real municipal challenges—such as optimizing energy grids in HDB estates or designing inclusive mobility systems for aging populations. The success of this initiative (documented in the 2021</w:t>
      </w:r>
      <w:r>
        <w:t xml:space="preserve"> </w:t>
      </w:r>
      <w:r>
        <w:rPr>
          <w:iCs/>
          <w:i/>
        </w:rPr>
        <w:t xml:space="preserve">Singapore Journal of Urban Studies</w:t>
      </w:r>
      <w:r>
        <w:t xml:space="preserve">) demonstrated how immersive, problem-based learning cultivates graduates equipped to navigate Singapore's evolving societal needs. My teaching philosophy—centered on "contextualized innovation"—resonates profoundly with Singapore's emphasis on education as a national priority where theoretical rigor meets practical impact.</w:t>
      </w:r>
    </w:p>
    <w:p>
      <w:pPr>
        <w:pStyle w:val="BodyText"/>
      </w:pPr>
      <w:r>
        <w:t xml:space="preserve">My research portfolio further aligns with Singapore's strategic imperatives. As Principal Investigator for a $2.8M NRF-funded project on "Climate-Resilient Infrastructure in Coastal Megacities," I collaborated with the Singapore Centre for Environmental Life Sciences Engineering (SCELSE) to develop adaptive flood mitigation systems now being piloted along Marina Bay. This work exemplifies my commitment to translating academic inquiry into tangible societal value—a hallmark of excellence in Singapore's research ecosystem. I have also mentored 15 PhD students from diverse Asian backgrounds, many of whom have secured positions at institutions across Singapore including NUS, NTU, and SUTD. Their success underscores my belief that nurturing local talent is inseparable from global academic contribution—a principle deeply embedded in Singapore's higher education philosophy.</w:t>
      </w:r>
    </w:p>
    <w:p>
      <w:pPr>
        <w:pStyle w:val="BodyText"/>
      </w:pPr>
      <w:r>
        <w:t xml:space="preserve">What distinguishes my approach is the deliberate integration of Singapore's unique cultural intelligence into scholarly practice. I have spent years studying the nation's "bicultural" identity—where Confucian values of collective well-being harmonize with Western academic traditions—and this informs every aspect of my work. At a recent TEDx Singapore talk titled "Harmonizing Tradition and Technology in Urban Futures," I emphasized how Singapore's governance model (where institutions like the National Research Foundation actively bridge academia and industry) creates unparalleled opportunities for socially responsible innovation. This perspective positions me to strengthen institutional partnerships with agencies such as PUB and LTA, ensuring our research directly serves Singapore's national development goals.</w:t>
      </w:r>
    </w:p>
    <w:p>
      <w:pPr>
        <w:pStyle w:val="BodyText"/>
      </w:pPr>
      <w:r>
        <w:t xml:space="preserve">The significance of this role extends beyond my personal trajectory. As a Professor in Singapore, I will actively engage in shaping the next generation of leaders who will navigate Asia's most complex challenges—from climate adaptation to ethical AI governance. My proposed curriculum framework, "Sustainable Systems Leadership," is designed explicitly for Singapore's context: it incorporates modules on ASEAN regional policy dynamics and includes fieldwork at sites like Tengah New Town, Singapore's first fully integrated smart township. This is not merely academic exercise; it reflects the urgency of preparing students to contribute meaningfully to Singapore Singapore—a nation where every classroom becomes a training ground for future national builders.</w:t>
      </w:r>
    </w:p>
    <w:p>
      <w:pPr>
        <w:pStyle w:val="BodyText"/>
      </w:pPr>
      <w:r>
        <w:t xml:space="preserve">I am particularly drawn to the opportunity to contribute at an institution that values the symbiotic relationship between research and community. In my current position, I led a university-community initiative transforming vacant urban spaces into "Eco-Learning Parks" across Zurich—a model I intend to adapt for Singapore's public housing estates. This work aligns with the Singapore government's "Community in Action" movement, demonstrating how academia can actively co-create social value. My track record of securing industry partnerships (including with Siemens and Samsung) ensures that such projects yield both scholarly publications and tangible community benefits—exactly the dual impact expected of leading professors in Singapore.</w:t>
      </w:r>
    </w:p>
    <w:p>
      <w:pPr>
        <w:pStyle w:val="BodyText"/>
      </w:pPr>
      <w:r>
        <w:t xml:space="preserve">The ethos of Singapore has always inspired me beyond its geographical boundaries. I recall attending the 2017 World Cities Summit where Prime Minister Lee Hsien Loong articulated Singapore's vision: "To be a nation that learns from the world but never loses its soul." This philosophy echoes my own professional credo. As Professor in Singapore, I will embody this spirit—conducting research rooted in global best practices while maintaining deep cultural sensitivity to local needs. My commitment is not merely to teach or publish, but to actively participate in building Singapore's legacy as a beacon of intelligent, compassionate progress.</w:t>
      </w:r>
    </w:p>
    <w:p>
      <w:pPr>
        <w:pStyle w:val="BodyText"/>
      </w:pPr>
      <w:r>
        <w:t xml:space="preserve">Having witnessed Singapore's transformation from a resource-scarce port into a knowledge-based economy with its Strategic Plan 2025, I understand that this nation demands professors who operate at the frontier of possibility. My expertise in urban sustainability, coupled with my demonstrated ability to forge cross-sectoral collaborations and cultivate talent within Singapore's educational ecosystem, positions me uniquely to advance your institution's mission. I do not seek merely a position; I seek to become an integral part of Singapore's ongoing narrative—where every lecture, research grant, and student mentorship contributes to the nation's enduring excellence.</w:t>
      </w:r>
    </w:p>
    <w:p>
      <w:pPr>
        <w:pStyle w:val="BodyText"/>
      </w:pPr>
      <w:r>
        <w:t xml:space="preserve">In this Personal Statement, I affirm that my career has been a steady journey toward the opportunity to serve as Professor in Singapore. My scholarly contributions have consistently sought relevance through application; my teaching has centered on preparing students for real-world impact; and my vision aligns with Singapore's aspiration to be "a world where people thrive." The path from Zurich to Singapore is not just geographical—it represents the convergence of my life's work with the most compelling academic opportunity of our time. I am ready to bring that full commitment to your institution, ensuring that every day as a Professor in Singapore will advance the nation's destiny as a leader in human-centered innovation.</w:t>
      </w:r>
    </w:p>
    <w:p>
      <w:pPr>
        <w:pStyle w:val="BodyText"/>
      </w:pPr>
      <w:r>
        <w:t xml:space="preserve">— [Professor's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Position in Singapore</dc:title>
  <dc:creator/>
  <dc:language>en</dc:language>
  <cp:keywords/>
  <dcterms:created xsi:type="dcterms:W3CDTF">2026-07-21T02:21:50Z</dcterms:created>
  <dcterms:modified xsi:type="dcterms:W3CDTF">2026-07-21T02:21:50Z</dcterms:modified>
</cp:coreProperties>
</file>

<file path=docProps/custom.xml><?xml version="1.0" encoding="utf-8"?>
<Properties xmlns="http://schemas.openxmlformats.org/officeDocument/2006/custom-properties" xmlns:vt="http://schemas.openxmlformats.org/officeDocument/2006/docPropsVTypes"/>
</file>