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a532feb0ba9999889ede35208ee52e29835b04"/>
    <w:p>
      <w:pPr>
        <w:pStyle w:val="Heading1"/>
      </w:pPr>
      <w:r>
        <w:t xml:space="preserve">Personal Statement for Professor Position</w:t>
      </w:r>
    </w:p>
    <w:p>
      <w:pPr>
        <w:pStyle w:val="FirstParagraph"/>
      </w:pPr>
      <w:r>
        <w:t xml:space="preserve">In this comprehensive Personal Statement, I present my academic qualifications, professional philosophy, and profound commitment to advancing higher education within the dynamic intellectual landscape of Turkey Istanbul. As a distinguished scholar with over two decades of international academic experience spanning North America, Europe, and Asia, I have meticulously prepared myself to contribute meaningfully to your esteemed institution’s mission. My application is not merely a formality but a testament to my unwavering dedication to fostering transformative education within the unique cultural and academic milieu of Istanbul—a city where East meets West and knowledge transcends borders.</w:t>
      </w:r>
    </w:p>
    <w:p>
      <w:pPr>
        <w:pStyle w:val="BodyText"/>
      </w:pPr>
      <w:r>
        <w:t xml:space="preserve">My academic journey began with a Ph.D. in International Development Studies from the University of Toronto, followed by a postdoctoral fellowship at the London School of Economics. I subsequently held faculty positions at McGill University and KU Leuven, where I developed interdisciplinary curricula that integrated global citizenship education with regional socio-economic analysis. My scholarly work has been published in leading journals including</w:t>
      </w:r>
      <w:r>
        <w:t xml:space="preserve"> </w:t>
      </w:r>
      <w:r>
        <w:rPr>
          <w:iCs/>
          <w:i/>
        </w:rPr>
        <w:t xml:space="preserve">Comparative Education Review</w:t>
      </w:r>
      <w:r>
        <w:t xml:space="preserve"> </w:t>
      </w:r>
      <w:r>
        <w:t xml:space="preserve">and</w:t>
      </w:r>
      <w:r>
        <w:t xml:space="preserve"> </w:t>
      </w:r>
      <w:r>
        <w:rPr>
          <w:iCs/>
          <w:i/>
        </w:rPr>
        <w:t xml:space="preserve">Journal of Higher Education Policy</w:t>
      </w:r>
      <w:r>
        <w:t xml:space="preserve">, with 37 peer-reviewed articles and three monographs on comparative pedagogy in multicultural settings. As a Professor, I have consistently prioritized research that addresses pressing societal challenges—particularly education equity in rapidly urbanizing contexts—which aligns with Turkey’s strategic focus on inclusive development within Istanbul’s expanding metropolitan framework.</w:t>
      </w:r>
    </w:p>
    <w:p>
      <w:pPr>
        <w:pStyle w:val="BodyText"/>
      </w:pPr>
      <w:r>
        <w:t xml:space="preserve">My teaching philosophy centers on active learning through contextual engagement. In my flagship course "Urban Futures: Education in Global Metropolises," I design field-based projects where students analyze real community needs across Istanbul neighborhoods. Last semester, my undergraduate class partnered with local NGOs in Kadıköy to develop literacy programs for immigrant youth—a project later featured by</w:t>
      </w:r>
      <w:r>
        <w:t xml:space="preserve"> </w:t>
      </w:r>
      <w:r>
        <w:rPr>
          <w:iCs/>
          <w:i/>
        </w:rPr>
        <w:t xml:space="preserve">Times Higher Education</w:t>
      </w:r>
      <w:r>
        <w:t xml:space="preserve">. This experiential approach reflects my belief that transformative education occurs when theory meets lived reality. I actively seek to create classroom environments where students from diverse backgrounds—including Turkey’s growing international student population—feel empowered to contribute their perspectives. In Istanbul, where cultural pluralism defines daily life, this methodology becomes not just effective but essential for nurturing the next generation of global citizens.</w:t>
      </w:r>
    </w:p>
    <w:p>
      <w:pPr>
        <w:pStyle w:val="BodyText"/>
      </w:pPr>
      <w:r>
        <w:t xml:space="preserve">Research excellence remains equally critical to my academic identity. My current project, "Digital Bridges in Urban Education," secured a €280,000 grant from the European Research Council to study AI-driven learning tools in low-resource schools across Istanbul and Ankara. This initiative directly responds to Turkey’s national strategy for educational modernization while addressing the UN Sustainable Development Goals. I have established collaborative networks with 14 Turkish universities through previous Fulbright grants and international conferences, including last year’s Association of Turkish Universities summit in Istanbul. My research team now includes five Turkish postdoctoral scholars, reflecting my commitment to building sustainable academic partnerships rather than temporary collaborations.</w:t>
      </w:r>
    </w:p>
    <w:p>
      <w:pPr>
        <w:pStyle w:val="BodyText"/>
      </w:pPr>
      <w:r>
        <w:t xml:space="preserve">What profoundly moves me about Turkey Istanbul is its unparalleled position as a bridge between civilizations—a reality that deeply resonates with my scholarly identity. Having spent three months researching Ottoman educational archives at the Süleymaniye Library, I witnessed firsthand how historical knowledge continues to shape contemporary intellectual discourse here. The city’s unique energy—the mingling of ancient calligraphy with cutting-edge tech hubs in Maslak, the academic vibrancy of Galatasaray University alongside historic medreses—creates an environment where tradition and innovation coexist organically. This is precisely the ecosystem where I believe a Professor can exert maximum impact. Unlike Western institutions that often operate within monocultural frameworks, Istanbul demands and rewards intellectual humility, cross-cultural dialogue, and contextual sensitivity—qualities I have cultivated throughout my career.</w:t>
      </w:r>
    </w:p>
    <w:p>
      <w:pPr>
        <w:pStyle w:val="BodyText"/>
      </w:pPr>
      <w:r>
        <w:t xml:space="preserve">My administrative experience further prepares me to serve Istanbul’s academic community. As Associate Dean for International Initiatives at my previous institution, I spearheaded a partnership with Bilkent University that increased student exchange by 200% within three years. I understand the institutional complexities of higher education in Turkey and am committed to navigating them with respect for local academic traditions while introducing globally validated pedagogical innovations. Having visited Istanbul multiple times—attending the International Conference on Urban Studies at Marmara University and collaborating with researchers at Boğaziçi’s Center for Middle Eastern Studies—I have developed nuanced understanding of the region’s educational priorities.</w:t>
      </w:r>
    </w:p>
    <w:p>
      <w:pPr>
        <w:pStyle w:val="BodyText"/>
      </w:pPr>
      <w:r>
        <w:t xml:space="preserve">The significance of this opportunity extends beyond personal career advancement. As a Professor, I recognize that my role is to serve as a catalyst for institutional growth within Turkey Istanbul’s evolving academic ecosystem. I am particularly eager to contribute to your university’s strategic plan for global engagement, with specific proposals including: (1) Establishing an Urban Education Research Center focused on Istanbul’s unique challenges; (2) Creating a mentorship program pairing Turkish graduate students with international scholars from the Global South; and (3) Developing open-access curriculum modules for public schools in under-resourced districts across the city. These initiatives would directly support Turkey’s goal of becoming a regional education leader while honoring Istanbul’s legacy as a global knowledge hub.</w:t>
      </w:r>
    </w:p>
    <w:p>
      <w:pPr>
        <w:pStyle w:val="BodyText"/>
      </w:pPr>
      <w:r>
        <w:t xml:space="preserve">Ultimately, my aspiration to join your faculty stems from an authentic connection to Istanbul’s intellectual spirit. This Personal Statement represents not just an application, but a promise: to bring rigorous scholarship, cross-cultural understanding, and unwavering commitment to excellence to the vibrant academic community of Turkey Istanbul. I am prepared to immerse myself fully in the city’s rhythms—whether teaching on campus near the Bosphorus or participating in neighborhood dialogues at Kadıköy coffee houses—to ensure my work remains relevant, responsive, and rooted in local context. The opportunity to shape education within this magnificent city where Byzantium’s legacy meets modern ambition is not merely a career step; it is a profound alignment of purpose with place.</w:t>
      </w:r>
    </w:p>
    <w:p>
      <w:pPr>
        <w:pStyle w:val="BodyText"/>
      </w:pPr>
      <w:r>
        <w:t xml:space="preserve">In closing, I affirm that my professional trajectory has been meticulously oriented toward this moment. The fusion of my international scholarly experience with deep respect for Turkish academic traditions positions me to make immediate and lasting contributions to your institution. I am eager to bring my passion for transformative education, research focused on urban equity, and cultural sensitivity to the dynamic environment of Turkey Istanbul—a city that has already inspired significant portions of my life’s work. Thank you for considering this Personal Statement as part of your search for a Professor who embodies both academic excellence and profound commitment to our shared mission in one of the world’s most extraordinary intellectual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Turkey Istanbul</dc:title>
  <dc:creator/>
  <dc:language>en</dc:language>
  <cp:keywords/>
  <dcterms:created xsi:type="dcterms:W3CDTF">2025-12-09T04:46:09Z</dcterms:created>
  <dcterms:modified xsi:type="dcterms:W3CDTF">2025-12-09T04:46:09Z</dcterms:modified>
</cp:coreProperties>
</file>

<file path=docProps/custom.xml><?xml version="1.0" encoding="utf-8"?>
<Properties xmlns="http://schemas.openxmlformats.org/officeDocument/2006/custom-properties" xmlns:vt="http://schemas.openxmlformats.org/officeDocument/2006/docPropsVTypes"/>
</file>