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905fc6b1cfdc75e067f759ae91161c00b50246"/>
    <w:p>
      <w:pPr>
        <w:pStyle w:val="Heading1"/>
      </w:pPr>
      <w:r>
        <w:t xml:space="preserve">Personal Statement: A Visionary Professor Dedicated to Academic Excellence and Innovation in United Arab Emirates Abu Dhabi</w:t>
      </w:r>
    </w:p>
    <w:p>
      <w:pPr>
        <w:pStyle w:val="FirstParagraph"/>
      </w:pPr>
      <w:r>
        <w:t xml:space="preserve">As a distinguished Professor with over 15 years of transformative experience in higher education, research, and academic leadership across global institutions, I present this Personal Statement as a testament to my unwavering commitment to advancing knowledge and nurturing future leaders. My career has been defined by an unshakeable dedication to pedagogical innovation, interdisciplinary research of societal significance, and fostering inclusive academic communities – values that resonate profoundly with the ambitious educational vision driving the United Arab Emirates Abu Dhabi. I am eager to contribute my expertise as a Professor within Abu Dhabi’s dynamic academic ecosystem, aligning seamlessly with the Emirate's strategic goals for intellectual advancement and sustainable development.</w:t>
      </w:r>
    </w:p>
    <w:bookmarkStart w:id="20" w:name="X235dc2addebf10ce8aff7d9fa78cc9239ccc81b"/>
    <w:p>
      <w:pPr>
        <w:pStyle w:val="Heading2"/>
      </w:pPr>
      <w:r>
        <w:t xml:space="preserve">Academic Philosophy and Leadership Vision</w:t>
      </w:r>
    </w:p>
    <w:p>
      <w:pPr>
        <w:pStyle w:val="FirstParagraph"/>
      </w:pPr>
      <w:r>
        <w:t xml:space="preserve">My teaching philosophy centers on cultivating critical thinkers who are not only academically rigorous but also ethically grounded and globally conscious. As a Professor, I believe education must transcend the classroom, equipping students with the skills to address complex real-world challenges. This approach is deeply aligned with Abu Dhabi’s strategic emphasis on developing a knowledge-based economy and fostering Emirati youth leadership through initiatives like Abu Dhabi Vision 2030. In my previous roles, I spearheaded curricula reforms integrating cutting-edge technology, sustainable practices, and cross-cultural collaboration – principles that directly mirror the United Arab Emirates' national strategy for educational excellence and innovation. I am particularly inspired by Abu Dhabi’s investment in future-ready disciplines such as artificial intelligence, renewable energy systems, and smart city technologies; my research portfolio actively engages with these fields.</w:t>
      </w:r>
    </w:p>
    <w:bookmarkEnd w:id="20"/>
    <w:bookmarkStart w:id="21" w:name="X9acc4415c400b7aa3a55e02d01b97fafb699747"/>
    <w:p>
      <w:pPr>
        <w:pStyle w:val="Heading2"/>
      </w:pPr>
      <w:r>
        <w:t xml:space="preserve">Strategic Alignment with Abu Dhabi's Ambition</w:t>
      </w:r>
    </w:p>
    <w:p>
      <w:pPr>
        <w:pStyle w:val="FirstParagraph"/>
      </w:pPr>
      <w:r>
        <w:t xml:space="preserve">The United Arab Emirates Abu Dhabi stands at the forefront of a global educational renaissance. As a Professor deeply committed to this mission, I envision playing a pivotal role in shaping the academic landscape of Abu Dhabi by bridging international best practices with local cultural and economic priorities. My research in sustainable urban infrastructure, for instance, has direct applicability to Abu Dhabi’s Masdar City initiative and its goals for carbon neutrality. Having collaborated with institutions like Khalifa University on projects addressing water scarcity mitigation – a critical issue in the Gulf region – I understand the unique environmental challenges and opportunities within this context. I am ready to contribute not only as a Professor but as an active partner in advancing Abu Dhabi’s position as a hub for innovation, particularly through initiatives supported by the Abu Dhabi Department of Education and Knowledge (ADEK) and Tawazun Council.</w:t>
      </w:r>
    </w:p>
    <w:bookmarkEnd w:id="21"/>
    <w:bookmarkStart w:id="22" w:name="X41eb9f98853b0a33aef2a84f5d7cba835f43cf8"/>
    <w:p>
      <w:pPr>
        <w:pStyle w:val="Heading2"/>
      </w:pPr>
      <w:r>
        <w:t xml:space="preserve">Commitment to Emirati Student Empowerment</w:t>
      </w:r>
    </w:p>
    <w:p>
      <w:pPr>
        <w:pStyle w:val="FirstParagraph"/>
      </w:pPr>
      <w:r>
        <w:t xml:space="preserve">A core tenet of my Professorship has been empowering underrepresented student communities. I have dedicated significant effort to mentoring female students in STEM fields, a priority aligned with the United Arab Emirates' progressive policies promoting gender equality in education and the workforce. In Abu Dhabi, where Emirati youth represent a vibrant demographic driving national progress, I am committed to designing inclusive pedagogical frameworks that honor cultural values while fostering intellectual independence. My track record includes establishing mentorship networks for regional students and facilitating their participation in international research conferences – an approach I intend to expand within Abu Dhabi institutions. This commitment reflects the Emirate’s vision of creating a self-sustaining, knowledge-driven society where local talent leads innovation.</w:t>
      </w:r>
    </w:p>
    <w:bookmarkEnd w:id="22"/>
    <w:bookmarkStart w:id="23" w:name="Xffbe79fa20080b15ad02c90dcfdc8e49a44d6fc"/>
    <w:p>
      <w:pPr>
        <w:pStyle w:val="Heading2"/>
      </w:pPr>
      <w:r>
        <w:t xml:space="preserve">Research Contributions and Collaborative Potential</w:t>
      </w:r>
    </w:p>
    <w:p>
      <w:pPr>
        <w:pStyle w:val="FirstParagraph"/>
      </w:pPr>
      <w:r>
        <w:t xml:space="preserve">As a Professor, my research has been consistently funded by major international bodies (including the National Science Foundation and European Research Council) and has resulted in 15+ peer-reviewed publications in top-tier journals. My current work on AI-driven resource optimization systems directly supports the UAE’s National AI Strategy 2031. Crucially, I possess extensive experience building collaborative research ecosystems – a skill essential for contributing to Abu Dhabi’s goal of becoming a global research nexus. I am eager to partner with local entities such as NYU Abu Dhabi, MBZUAI (Mohamed bin Zayed University of Artificial Intelligence), and the Petroleum Institute to co-develop projects addressing regional sustainability challenges, leveraging the United Arab Emirates’ unique geographical and socio-economic context for groundbreaking insights.</w:t>
      </w:r>
    </w:p>
    <w:bookmarkEnd w:id="23"/>
    <w:bookmarkStart w:id="24" w:name="X81c3e6a0d0bcdd05e273df2e0f870ceaa5bc771"/>
    <w:p>
      <w:pPr>
        <w:pStyle w:val="Heading2"/>
      </w:pPr>
      <w:r>
        <w:t xml:space="preserve">Integration into Abu Dhabi’s Academic Community</w:t>
      </w:r>
    </w:p>
    <w:p>
      <w:pPr>
        <w:pStyle w:val="FirstParagraph"/>
      </w:pPr>
      <w:r>
        <w:t xml:space="preserve">I recognize that true academic leadership requires active participation within the community. As a Professor in Abu Dhabi, I pledge to engage with local stakeholders, including government bodies like the Ministry of Education and cultural institutions such as the Louvre Abu Dhabi. I will advocate for culturally responsive teaching methodologies while upholding global academic standards. My familiarity with Emirati customs and values – cultivated through prior work in the Gulf region – ensures a respectful and effective integration into Abu Dhabi’s professional environment. I am prepared to contribute to faculty development, academic governance, and community outreach programs that strengthen the social fabric of the United Arab Emirates.</w:t>
      </w:r>
    </w:p>
    <w:bookmarkEnd w:id="24"/>
    <w:bookmarkStart w:id="25" w:name="conclusion-a-future-forged-together"/>
    <w:p>
      <w:pPr>
        <w:pStyle w:val="Heading2"/>
      </w:pPr>
      <w:r>
        <w:t xml:space="preserve">Conclusion: A Future Forged Together</w:t>
      </w:r>
    </w:p>
    <w:p>
      <w:pPr>
        <w:pStyle w:val="FirstParagraph"/>
      </w:pPr>
      <w:r>
        <w:t xml:space="preserve">This Personal Statement is more than an expression of intent; it is a blueprint for collaboration. I am not merely applying to become a Professor in Abu Dhabi – I am seeking to become an enduring pillar of its academic community, committed to translating the Emirate’s vision into tangible educational and societal impact. My career has been guided by the conviction that transformative change begins in the classroom and flourishes through research rooted in regional relevance. The United Arab Emirates Abu Dhabi offers an unparalleled platform for this mission, a place where my expertise in sustainable innovation, leadership in global academia, and dedication to Emirati student success can converge to advance both institutional excellence and national prosperity.</w:t>
      </w:r>
    </w:p>
    <w:p>
      <w:pPr>
        <w:pStyle w:val="BodyText"/>
      </w:pPr>
      <w:r>
        <w:t xml:space="preserve">With profound respect for the intellectual legacy of Abu Dhabi’s educational institutions and a clear-eyed vision for their future as a beacon of knowledge in the Arab world, I offer my full commitment. As Professor [Your Name], I am ready to contribute to building an academic environment that empowers generations of leaders who will shape not only the United Arab Emirates but also the global landscape. My journey as an educator culminates in this moment – poised to serve Abu Dhabi with unwavering dedication and transformative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 for Academic Leadership in United Arab Emirates Abu Dhabi</dc:title>
  <dc:creator/>
  <cp:keywords/>
  <dcterms:created xsi:type="dcterms:W3CDTF">2026-07-23T07:12:47Z</dcterms:created>
  <dcterms:modified xsi:type="dcterms:W3CDTF">2026-07-23T07:12:47Z</dcterms:modified>
</cp:coreProperties>
</file>

<file path=docProps/custom.xml><?xml version="1.0" encoding="utf-8"?>
<Properties xmlns="http://schemas.openxmlformats.org/officeDocument/2006/custom-properties" xmlns:vt="http://schemas.openxmlformats.org/officeDocument/2006/docPropsVTypes"/>
</file>