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601eecfdf6593d6884272caa972626375159c7f"/>
    <w:p>
      <w:pPr>
        <w:pStyle w:val="Heading1"/>
      </w:pPr>
      <w:r>
        <w:t xml:space="preserve">Personal Statement: A Commitment to Academic Excellence in United Kingdom Birmingham</w:t>
      </w:r>
    </w:p>
    <w:p>
      <w:pPr>
        <w:pStyle w:val="FirstParagraph"/>
      </w:pPr>
      <w:r>
        <w:t xml:space="preserve">As I prepare this Personal Statement for the esteemed Professorship at the University of Birmingham, I am filled with profound enthusiasm for the opportunity to contribute to one of the United Kingdom's most historically significant and intellectually vibrant academic institutions. The University of Birmingham’s legacy as a pioneer in research-driven education, its commitment to global impact, and its deep integration within the cultural fabric of Birmingham—England’s second city—resonate powerfully with my professional ethos. This statement encapsulates my academic journey, scholarly vision, and unwavering dedication to advancing knowledge within the dynamic context of United Kingdom Birmingham.</w:t>
      </w:r>
    </w:p>
    <w:p>
      <w:pPr>
        <w:pStyle w:val="BodyText"/>
      </w:pPr>
      <w:r>
        <w:t xml:space="preserve">My doctoral research at the University of Edinburgh (2005–2009) established my foundation in [Your Field], where I investigated [Brief Research Topic]. This work culminated in a monograph published by Cambridge University Press and earned me the prestigious Royal Society of Edinburgh Fellowship. Since then, as a Professor of [Your Discipline] at [Previous University], I have spearheaded interdisciplinary projects funded by the European Research Council and the UK’s Arts and Humanities Research Council, securing over £3.2 million in research grants. My scholarly output includes 45 peer-reviewed articles in top-tier journals like</w:t>
      </w:r>
      <w:r>
        <w:t xml:space="preserve"> </w:t>
      </w:r>
      <w:r>
        <w:rPr>
          <w:iCs/>
          <w:i/>
        </w:rPr>
        <w:t xml:space="preserve">Nature</w:t>
      </w:r>
      <w:r>
        <w:t xml:space="preserve"> </w:t>
      </w:r>
      <w:r>
        <w:t xml:space="preserve">and</w:t>
      </w:r>
      <w:r>
        <w:t xml:space="preserve"> </w:t>
      </w:r>
      <w:r>
        <w:rPr>
          <w:iCs/>
          <w:i/>
        </w:rPr>
        <w:t xml:space="preserve">Science Advances</w:t>
      </w:r>
      <w:r>
        <w:t xml:space="preserve">, alongside three authored books that have become seminal texts in my field. Yet, beyond metrics, I measure success through the transformative impact of my work—such as how my research on sustainable urban infrastructure directly influenced Birmingham City Council’s 2020 Green Strategy.</w:t>
      </w:r>
    </w:p>
    <w:p>
      <w:pPr>
        <w:pStyle w:val="BodyText"/>
      </w:pPr>
      <w:r>
        <w:t xml:space="preserve">The University of Birmingham represents the perfect confluence of intellectual ambition and civic engagement that defines my career trajectory. In United Kingdom Birmingham, academia is not confined to lecture halls but actively shapes community resilience and economic regeneration. Having collaborated with the Centre for Regional Economic Development at the University of Birmingham on a 2021 project mapping post-industrial workforce transitions, I witnessed firsthand how research bridges theory and tangible local progress. As Professor, I am committed to extending this model—fostering partnerships between campus initiatives and Birmingham’s diverse neighborhoods to address challenges like inclusive economic growth and climate adaptation. My upcoming project, "Birmingham Futures: Equitable Urban Innovation," will directly engage residents of [Specific Birmingham Area] in co-designing solutions for affordable housing and green energy access—a testament to my belief that academic excellence must serve the city it inhabits.</w:t>
      </w:r>
    </w:p>
    <w:p>
      <w:pPr>
        <w:pStyle w:val="BodyText"/>
      </w:pPr>
      <w:r>
        <w:t xml:space="preserve">My teaching philosophy mirrors this community-oriented approach. At [Previous University], I restructured the undergraduate curriculum to integrate real-world problem-solving through Birmingham-based case studies, resulting in a 30% increase in student engagement scores. As Professor, I will champion Birmingham’s unique position as a global city of contrasts—where multiculturalism and industrial heritage coexist—to create pedagogical experiences that prepare students for complex, interconnected challenges. My signature module "Urban Futures Lab" places students with local NGOs like the Birmingham Community Foundation to tackle projects such as digital literacy programs for elderly populations. This experiential learning aligns perfectly with the University of Birmingham’s strategic priority to embed civic responsibility within its educational mission.</w:t>
      </w:r>
    </w:p>
    <w:p>
      <w:pPr>
        <w:pStyle w:val="BodyText"/>
      </w:pPr>
      <w:r>
        <w:t xml:space="preserve">Furthermore, I view leadership in academia as inherently collaborative. As a member of the UK Research and Innovation (UKRI) Strategic Advisory Council, I have advocated for decentralized research funding models that empower regional universities—exactly the ethos the University of Birmingham embodies. My appointment as Director of the International Network for Sustainable Cities (INSC) has connected me with partners across 15 countries, including key stakeholders in Birmingham’s European City of Culture initiatives. I propose to leverage these networks to establish a "Birmingham Hub" within INSC, positioning our university as the UK’s gateway for global urban sustainability dialogue. This would not only elevate the institution’s international profile but also foster cross-cultural exchanges that enrich Birmingham itself as a living laboratory for innovation.</w:t>
      </w:r>
    </w:p>
    <w:p>
      <w:pPr>
        <w:pStyle w:val="BodyText"/>
      </w:pPr>
      <w:r>
        <w:t xml:space="preserve">What truly distinguishes my approach is my commitment to mentoring future scholars who reflect Birmingham’s diversity. Having supervised 12 PhD students (7 from underrepresented backgrounds), I have developed an "Equity in Academia" framework prioritizing mentorship accessibility and career pathways for students navigating structural barriers. In United Kingdom Birmingham, where 40% of the population is ethnically diverse, this work is not merely ethical—it’s essential for authentic knowledge production. I will extend this through a new Professorial Fellowship program at the University of Birmingham, specifically supporting doctoral candidates from Birmingham neighborhoods to conduct research on city-led solutions for social equity.</w:t>
      </w:r>
    </w:p>
    <w:p>
      <w:pPr>
        <w:pStyle w:val="BodyText"/>
      </w:pPr>
      <w:r>
        <w:t xml:space="preserve">Looking ahead, my research agenda centers on three pillars directly relevant to Birmingham’s needs: (1) decarbonizing industrial corridors using AI-driven resource optimization; (2) developing community-owned renewable energy models for urban regeneration; and (3) creating policy frameworks for inclusive tech adoption in aging populations. These projects align with the university’s Strategic Plan 2030, particularly its focus on "Responsible Innovation" and "Global Birmingham." I am eager to collaborate with the Birmingham Energy Institute and the School of Engineering to secure a £5M EPSRC grant for this work—further cementing our institution’s leadership in sustainable urban futures.</w:t>
      </w:r>
    </w:p>
    <w:p>
      <w:pPr>
        <w:pStyle w:val="BodyText"/>
      </w:pPr>
      <w:r>
        <w:t xml:space="preserve">Ultimately, this Personal Statement is not merely an application—it is a declaration of my resolve to become a vital thread in Birmingham’s academic tapestry. The University of Birmingham stands at the forefront of redefining how higher education serves society, and I am prepared to bring 15 years of research rigor, pedagogical innovation, and community partnership experience to advance that mission. As a Professor in United Kingdom Birmingham, I will not only contribute to the university’s global reputation but actively ensure that its impact is felt in the streets of Digbeth, Sparkbrook, and beyond. My career has been built on the conviction that true scholarship flourishes where intellectual excellence meets civic purpose—and nowhere does this principle find clearer embodiment than in our shared home: Birmingham.</w:t>
      </w:r>
    </w:p>
    <w:p>
      <w:pPr>
        <w:pStyle w:val="BodyText"/>
      </w:pPr>
      <w:r>
        <w:t xml:space="preserve">I am eager to bring my vision to the University of Birmingham, where I can grow alongside a community that values both academic distinction and social responsibility. The prospect of shaping the next chapter of this institution’s legacy—where research transforms lives, teaching ignites futures, and scholarship serves the city that nurtures it—is profoundly motivating. It is with deep respect for your tradition and unwavering commitment to excellence that I submit this Personal Statement as a testament to my readiness to serve as Professor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2026-07-21T00:11:48Z</dcterms:created>
  <dcterms:modified xsi:type="dcterms:W3CDTF">2026-07-21T00:11:48Z</dcterms:modified>
</cp:coreProperties>
</file>

<file path=docProps/custom.xml><?xml version="1.0" encoding="utf-8"?>
<Properties xmlns="http://schemas.openxmlformats.org/officeDocument/2006/custom-properties" xmlns:vt="http://schemas.openxmlformats.org/officeDocument/2006/docPropsVTypes"/>
</file>