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Tashkent</w:t>
      </w:r>
      <w:r>
        <w:t xml:space="preserve"> </w:t>
      </w:r>
      <w:r>
        <w:t xml:space="preserve">Institutions</w:t>
      </w:r>
    </w:p>
    <w:bookmarkStart w:id="20" w:name="Xdf7100be19cb895809fe2ab40329413584864a1"/>
    <w:p>
      <w:pPr>
        <w:pStyle w:val="Heading1"/>
      </w:pPr>
      <w:r>
        <w:t xml:space="preserve">Personal Statement: A Lifelong Commitment to Academic Excellence in Uzbekistan Tashkent</w:t>
      </w:r>
    </w:p>
    <w:p>
      <w:pPr>
        <w:pStyle w:val="FirstParagraph"/>
      </w:pPr>
      <w:r>
        <w:t xml:space="preserve">As I prepare this Personal Statement, I reflect on a profound calling that has defined my academic journey – the aspiration to contribute meaningfully to higher education in Uzbekistan's vibrant capital, Tashkent. My decades of dedicated service as a Professor have been shaped by an unwavering belief that transformative learning transcends borders, and I now stand ready to channel this passion into building educational bridges between global scholarship and Uzbekistan's rich intellectual heritage. This Personal Statement articulates not merely my qualifications, but my deep commitment to fostering academic excellence within the dynamic context of Tashkent.</w:t>
      </w:r>
    </w:p>
    <w:p>
      <w:pPr>
        <w:pStyle w:val="BodyText"/>
      </w:pPr>
      <w:r>
        <w:t xml:space="preserve">My academic foundation was forged through rigorous doctoral studies in International Development at the University of London, where I specialized in sustainable education systems. As a Professor for 18 years across prestigious institutions in Southeast Asia and Eastern Europe, I've cultivated expertise in curriculum innovation, cross-cultural pedagogy, and research that directly addresses regional development challenges. My scholarly work has been published extensively in journals such as the *Journal of Higher Education Policy* and *Comparative Education Review*, with particular emphasis on tertiary education models for emerging economies. However, it was my 2019 visit to Tashkent – observing the energy of young scholars at the National University of Uzbekistan and engaging with educators at the Tashkent Institute of Irrigation – that ignited a pivotal shift in my professional purpose.</w:t>
      </w:r>
    </w:p>
    <w:p>
      <w:pPr>
        <w:pStyle w:val="BodyText"/>
      </w:pPr>
      <w:r>
        <w:t xml:space="preserve">What captivated me about Uzbekistan Tashkent was not merely its historical grandeur, but its strategic vision for educational modernization. Witnessing the government's ambitious "Strategy for Action 2030" and the rapid development of campuses like the Tashkent Financial University revealed an institution uniquely positioned at the crossroads of ancient wisdom and future-focused innovation. As a Professor deeply invested in bridging traditional knowledge with contemporary academic rigor, I recognized Tashkent as a living laboratory for educational transformation. My previous work in designing blended learning frameworks for rural communities in Cambodia became profoundly relevant when I learned of Uzbekistan's nationwide digital education initiative launched in 2021 – an alignment that makes me exceptionally positioned to contribute immediately.</w:t>
      </w:r>
    </w:p>
    <w:p>
      <w:pPr>
        <w:pStyle w:val="BodyText"/>
      </w:pPr>
      <w:r>
        <w:t xml:space="preserve">My teaching philosophy centers on three pillars essential to Tashkent's academic landscape: cultural contextualization, applied research, and student empowerment. In my current role as a Professor at the University of Kyiv, I developed the "Central Asian Case Study Method," integrating local socio-economic challenges into global curricula. This approach directly addresses Uzbekistan's priority areas – water management in the Amu Darya basin, digital entrepreneurship in Tashkent's tech hubs, and preserving intangible cultural heritage through education. When preparing for my move to Uzbekistan Tashkent, I've already begun collaborating with local educators on a joint research project examining UNESCO's educational benchmarks within Uzbekistan's higher education framework – a project I envision scaling into the university where I will serve as Professor.</w:t>
      </w:r>
    </w:p>
    <w:p>
      <w:pPr>
        <w:pStyle w:val="BodyText"/>
      </w:pPr>
      <w:r>
        <w:t xml:space="preserve">What sets my application apart is not just my academic credentials, but my proven ability to implement change within complex institutional environments. As an international consultant for the World Bank on tertiary education reform in Kyrgyzstan, I successfully redesigned faculty development programs that increased student graduation rates by 37% within two years. Having observed Tashkent's educational ecosystem firsthand – from the state-of-the-art facilities at the Tashkent State Pedagogical University to the innovative teaching methods emerging across city campuses – I've identified specific opportunities where my expertise can accelerate progress. I propose establishing a "Center for Sustainable Education Innovation" within Uzbekistan's academic framework, focusing on teacher training in data-driven pedagogy and creating partnerships between Tashkent universities and global institutions like the University of Cambridge. This aligns perfectly with Uzbekistan's national priority to elevate its higher education ranking from 98th (2021) to top 50 globally by 2030.</w:t>
      </w:r>
    </w:p>
    <w:p>
      <w:pPr>
        <w:pStyle w:val="BodyText"/>
      </w:pPr>
      <w:r>
        <w:t xml:space="preserve">My commitment extends beyond the classroom to community engagement – a value deeply resonant in Tashkent's cultural ethos. I've organized numerous educational outreach programs, including free STEM workshops for underprivileged youth in Chiang Mai and literacy initiatives for elderly communities in Warsaw. In Uzbekistan Tashkent, I intend to establish similar community partnerships: collaborating with the "Tashkent City Youth Council" to develop mentorship programs connecting university students with local entrepreneurs, and creating open-access educational modules on digital citizenship for Tashkent's rapidly growing tech sector. This reflects my belief that a Professor's true impact is measured not only by academic output but by how knowledge serves society.</w:t>
      </w:r>
    </w:p>
    <w:p>
      <w:pPr>
        <w:pStyle w:val="BodyText"/>
      </w:pPr>
      <w:r>
        <w:t xml:space="preserve">The cultural dimension of this opportunity holds particular significance for me. Having learned Uzbek language basics during my initial visit to Tashkent and studied the works of Abdulla Qodiriy and Alisher Navoiy, I approach this role with profound respect for Uzbekistan's intellectual legacy. I've already begun adapting my teaching materials to incorporate Central Asian philosophical perspectives on learning – such as integrating the concept of "hikmat" (wisdom) from Sufi traditions into modern leadership courses. In Tashkent, I will actively participate in cultural exchange events hosted by institutions like the Oriental Institute, further bridging academic and cultural understanding.</w:t>
      </w:r>
    </w:p>
    <w:p>
      <w:pPr>
        <w:pStyle w:val="BodyText"/>
      </w:pPr>
      <w:r>
        <w:t xml:space="preserve">As a Professor who has spent a lifetime nurturing minds across continents, I see Uzbekistan Tashkent not as a destination but as the culmination of my professional mission. The city's unique position – where Silk Road history meets 21st-century innovation – creates an unparalleled environment for educational leadership. My research on "Contextualized Pedagogy in Post-Soviet Education Systems" has directly prepared me to address challenges specific to Uzbekistan's academic transition, including faculty development in technology integration and curriculum modernization aligned with national economic goals.</w:t>
      </w:r>
    </w:p>
    <w:p>
      <w:pPr>
        <w:pStyle w:val="BodyText"/>
      </w:pPr>
      <w:r>
        <w:t xml:space="preserve">Ultimately, this Personal Statement represents a commitment forged through experience, research, and heartfelt connection. I am not merely applying for a position; I am declaring my intention to become an integral part of Tashkent's academic renaissance. Having witnessed the transformative power of education in diverse settings from Jakarta to Sofia, I know that Uzbekistan Tashkent holds exceptional potential for creating learning ecosystems where students emerge as innovators equipped with both global perspectives and deep cultural understanding. As a Professor dedicated to this vision, I am prepared to invest my expertise, passion, and collaborative spirit toward building a stronger academic future for Uzbekistan – one classroom, one research breakthrough, and one student at a time. My application embodies not just qualifications but the promise of partnership: together with Uzbekistan Tashkent's educators and students, we can redefine excellence in higher education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Tashkent Institutions</dc:title>
  <dc:creator/>
  <dc:language>en</dc:language>
  <cp:keywords/>
  <dcterms:created xsi:type="dcterms:W3CDTF">2026-07-22T22:46:54Z</dcterms:created>
  <dcterms:modified xsi:type="dcterms:W3CDTF">2026-07-22T22:46:54Z</dcterms:modified>
</cp:coreProperties>
</file>

<file path=docProps/custom.xml><?xml version="1.0" encoding="utf-8"?>
<Properties xmlns="http://schemas.openxmlformats.org/officeDocument/2006/custom-properties" xmlns:vt="http://schemas.openxmlformats.org/officeDocument/2006/docPropsVTypes"/>
</file>