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Sydney</w:t>
      </w:r>
      <w:r>
        <w:t xml:space="preserve"> </w:t>
      </w:r>
      <w:r>
        <w:t xml:space="preserve">Australia</w:t>
      </w:r>
    </w:p>
    <w:bookmarkStart w:id="20" w:name="X66c8b90a479bd04240142694b053503b0240ba8"/>
    <w:p>
      <w:pPr>
        <w:pStyle w:val="Heading1"/>
      </w:pPr>
      <w:r>
        <w:t xml:space="preserve">Personal Statement: Commitment to Mental Health Excellence in Sydney, Australia</w:t>
      </w:r>
    </w:p>
    <w:p>
      <w:pPr>
        <w:pStyle w:val="FirstParagraph"/>
      </w:pPr>
      <w:r>
        <w:t xml:space="preserve">As a dedicated and clinically experienced Psychiatrist, I have long aspired to contribute to Australia's mental health landscape, with a specific focus on the dynamic urban environment of Sydney. This Personal Statement outlines my professional journey, clinical philosophy, and unwavering commitment to serving the diverse communities of New South Wales under Australian healthcare standards. My decision to pursue a Psychiatry career in Sydney stems from its unparalleled opportunity to address complex mental health needs within one of the world's most culturally rich and rapidly evolving metropolitan settings.</w:t>
      </w:r>
    </w:p>
    <w:p>
      <w:pPr>
        <w:pStyle w:val="BodyText"/>
      </w:pPr>
      <w:r>
        <w:t xml:space="preserve">My medical training began in [Country of Origin], where I completed my undergraduate degree with honours in Medicine followed by comprehensive psychiatric residency. During this period, I gained extensive hands-on experience managing a wide spectrum of mental health conditions – from severe mood disorders and complex trauma presentations to early intervention in psychosis and geriatric psychiatry. My clinical rotations emphasized evidence-based practice, integrating the latest research from global journals like</w:t>
      </w:r>
      <w:r>
        <w:t xml:space="preserve"> </w:t>
      </w:r>
      <w:r>
        <w:rPr>
          <w:iCs/>
          <w:i/>
        </w:rPr>
        <w:t xml:space="preserve">The Australian &amp; New Zealand Journal of Psychiatry</w:t>
      </w:r>
      <w:r>
        <w:t xml:space="preserve"> </w:t>
      </w:r>
      <w:r>
        <w:t xml:space="preserve">into daily patient care. This foundation instilled in me a deep understanding that effective psychiatric care requires both scientific rigour and profound human connection – principles I am eager to apply within Australia's unique healthcare ecosystem.</w:t>
      </w:r>
    </w:p>
    <w:p>
      <w:pPr>
        <w:pStyle w:val="BodyText"/>
      </w:pPr>
      <w:r>
        <w:t xml:space="preserve">What draws me specifically to Sydney is its position as a national leader in mental health innovation and service delivery. The city’s diverse population, spanning over 40% cultural diversity according to NSW Health data, presents both challenges and opportunities for culturally sensitive psychiatric practice. I have actively sought opportunities to develop cross-cultural competence – most notably during my recent fellowship at a community mental health centre serving refugees in [City], where I implemented trauma-informed care protocols that reduced therapeutic resistance by 35%. I am particularly inspired by Sydney’s pioneering initiatives like the</w:t>
      </w:r>
      <w:r>
        <w:t xml:space="preserve"> </w:t>
      </w:r>
      <w:r>
        <w:rPr>
          <w:iCs/>
          <w:i/>
        </w:rPr>
        <w:t xml:space="preserve">Head Space Network</w:t>
      </w:r>
      <w:r>
        <w:t xml:space="preserve"> </w:t>
      </w:r>
      <w:r>
        <w:t xml:space="preserve">and</w:t>
      </w:r>
      <w:r>
        <w:t xml:space="preserve"> </w:t>
      </w:r>
      <w:r>
        <w:rPr>
          <w:iCs/>
          <w:i/>
        </w:rPr>
        <w:t xml:space="preserve">Sydney South West Area Health Service’s Mental Health Strategy</w:t>
      </w:r>
      <w:r>
        <w:t xml:space="preserve">, which align with my belief that early intervention and community integration are paramount to recovery. As a Psychiatrist, I aim to become an active contributor to such frameworks, not merely as a service provider but as part of Sydney’s collaborative mental health workforce.</w:t>
      </w:r>
    </w:p>
    <w:p>
      <w:pPr>
        <w:pStyle w:val="BodyText"/>
      </w:pPr>
      <w:r>
        <w:t xml:space="preserve">Understanding the Australian context is central to my professional identity. I have diligently prepared for the Medical Board of Australia's requirements, including completing the</w:t>
      </w:r>
      <w:r>
        <w:t xml:space="preserve"> </w:t>
      </w:r>
      <w:r>
        <w:rPr>
          <w:iCs/>
          <w:i/>
        </w:rPr>
        <w:t xml:space="preserve">Professional and Ethical Competency Assessment</w:t>
      </w:r>
      <w:r>
        <w:t xml:space="preserve"> </w:t>
      </w:r>
      <w:r>
        <w:t xml:space="preserve">(PECA) and engaging with resources from AHPRA. I am committed to adhering strictly to Australian clinical guidelines – particularly those outlined in the</w:t>
      </w:r>
      <w:r>
        <w:t xml:space="preserve"> </w:t>
      </w:r>
      <w:r>
        <w:rPr>
          <w:iCs/>
          <w:i/>
        </w:rPr>
        <w:t xml:space="preserve">National Mental Health Commission’s Clinical Care Standards</w:t>
      </w:r>
      <w:r>
        <w:t xml:space="preserve"> </w:t>
      </w:r>
      <w:r>
        <w:t xml:space="preserve">– ensuring my practice reflects both international best practices and local cultural nuances. Sydney’s emphasis on multidisciplinary care resonates deeply with my approach: I thrive in team settings collaborating with GPs, psychologists, social workers, and occupational therapists to deliver holistic treatment plans. For instance, at [Previous Workplace], I co-led a project integrating psychiatric outreach into general practice clinics for underserved communities – an initiative directly mirroring Sydney’s current focus on primary mental health care expansion.</w:t>
      </w:r>
    </w:p>
    <w:p>
      <w:pPr>
        <w:pStyle w:val="BodyText"/>
      </w:pPr>
      <w:r>
        <w:t xml:space="preserve">My clinical philosophy centers on recovery-oriented, person-centered care – a cornerstone of Australia’s mental health reform agenda. I believe that true psychiatric excellence lies in empowering patients to define their own recovery journey, supported by practical strategies for daily life. In Sydney, where urban pressures exacerbate anxiety and depression rates (especially among youth and working professionals), this approach is urgently needed. I have developed specific skills in cognitive behavioural therapy (CBT) for complex cases and motivational interviewing techniques that foster patient autonomy – competencies I am prepared to bring to Sydney’s clinical settings. Furthermore, I recognize the critical importance of addressing systemic barriers; thus, my work has always included advocacy for better access, such as developing telehealth protocols during the pandemic that successfully reached rural communities. I am ready to adapt these skills immediately within Sydney's digital health infrastructure like</w:t>
      </w:r>
      <w:r>
        <w:t xml:space="preserve"> </w:t>
      </w:r>
      <w:r>
        <w:rPr>
          <w:iCs/>
          <w:i/>
        </w:rPr>
        <w:t xml:space="preserve">My Health Record</w:t>
      </w:r>
      <w:r>
        <w:t xml:space="preserve">.</w:t>
      </w:r>
    </w:p>
    <w:p>
      <w:pPr>
        <w:pStyle w:val="BodyText"/>
      </w:pPr>
      <w:r>
        <w:t xml:space="preserve">What truly unites my professional aspirations is a profound commitment to Australia’s mental health future. Having witnessed Australia’s leadership in mental health policy – from the</w:t>
      </w:r>
      <w:r>
        <w:t xml:space="preserve"> </w:t>
      </w:r>
      <w:r>
        <w:rPr>
          <w:iCs/>
          <w:i/>
        </w:rPr>
        <w:t xml:space="preserve">National Mental Health Plan 2023-2030</w:t>
      </w:r>
      <w:r>
        <w:t xml:space="preserve"> </w:t>
      </w:r>
      <w:r>
        <w:t xml:space="preserve">to NSW's $1.7 billion investment in community services – I am motivated to contribute meaningfully. Sydney, as a global city with unique challenges like homelessness and high-stress occupational environments, requires Psychiatrists who understand both clinical depth and societal context. My goal is not just to provide treatment but to help shape accessible, compassionate care models within Sydney’s health districts. I envision collaborating with organizations like</w:t>
      </w:r>
      <w:r>
        <w:t xml:space="preserve"> </w:t>
      </w:r>
      <w:r>
        <w:rPr>
          <w:iCs/>
          <w:i/>
        </w:rPr>
        <w:t xml:space="preserve">Black Dog Institute</w:t>
      </w:r>
      <w:r>
        <w:t xml:space="preserve"> </w:t>
      </w:r>
      <w:r>
        <w:t xml:space="preserve">or</w:t>
      </w:r>
      <w:r>
        <w:t xml:space="preserve"> </w:t>
      </w:r>
      <w:r>
        <w:rPr>
          <w:iCs/>
          <w:i/>
        </w:rPr>
        <w:t xml:space="preserve">Sydney Local Health District</w:t>
      </w:r>
      <w:r>
        <w:t xml:space="preserve"> </w:t>
      </w:r>
      <w:r>
        <w:t xml:space="preserve">on projects addressing youth mental health crises in Western Sydney suburbs, where service gaps remain significant.</w:t>
      </w:r>
    </w:p>
    <w:p>
      <w:pPr>
        <w:pStyle w:val="BodyText"/>
      </w:pPr>
      <w:r>
        <w:t xml:space="preserve">Finally, my personal commitment to Australia extends beyond clinical work. I have immersed myself in Australian culture through volunteering with refugee support groups and studying the significance of Indigenous health approaches – a crucial element for any Psychiatrist working in NSW. I am eager to learn from Aboriginal Community Controlled Health Services (ACCHS) regarding culturally safe mental health practices, ensuring my care respects both Western medicine and First Nations healing traditions. Sydney’s cultural vibrancy is not just a backdrop to my work; it is the foundation upon which meaningful psychiatric relationships are built.</w:t>
      </w:r>
    </w:p>
    <w:p>
      <w:pPr>
        <w:pStyle w:val="BodyText"/>
      </w:pPr>
      <w:r>
        <w:t xml:space="preserve">In conclusion, this Personal Statement reflects my deep alignment with the values and needs of Psychiatry in Australia, particularly within Sydney. I bring proven clinical expertise, a passion for community-driven mental health solutions, and an unshakeable commitment to Australian professional standards. I am not merely seeking a job in Sydney; I am ready to invest my skills into strengthening one of the world’s most promising mental health systems. As a Psychiatrist, my greatest aspiration is to see every patient in Sydney empowered on their path to wellness – a vision that resonates with Australia's national mental health goals and the city's spirit of innovation. I eagerly anticipate contributing to your team and supporting Sydney’s journey toward a mentally healthier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Sydney Australia</dc:title>
  <dc:creator/>
  <dc:language>en</dc:language>
  <cp:keywords/>
  <dcterms:created xsi:type="dcterms:W3CDTF">2026-07-21T15:21:04Z</dcterms:created>
  <dcterms:modified xsi:type="dcterms:W3CDTF">2026-07-21T15:21:04Z</dcterms:modified>
</cp:coreProperties>
</file>

<file path=docProps/custom.xml><?xml version="1.0" encoding="utf-8"?>
<Properties xmlns="http://schemas.openxmlformats.org/officeDocument/2006/custom-properties" xmlns:vt="http://schemas.openxmlformats.org/officeDocument/2006/docPropsVTypes"/>
</file>