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cf750fd7f343d14bcef71988eb5396d0221e2d7"/>
    <w:p>
      <w:pPr>
        <w:pStyle w:val="Heading1"/>
      </w:pPr>
      <w:r>
        <w:t xml:space="preserve">Personal Statement for Psychiatrist Position in Bangladesh Dhaka</w:t>
      </w:r>
    </w:p>
    <w:p>
      <w:pPr>
        <w:pStyle w:val="FirstParagraph"/>
      </w:pPr>
      <w:r>
        <w:t xml:space="preserve">As a dedicated and culturally attuned medical professional, I write this Personal Statement to express my profound commitment to advancing mental healthcare within the dynamic urban landscape of Dhaka, Bangladesh. My journey toward becoming a Psychiatrist has been deeply shaped by the unique challenges and compassionate opportunities present in our nation’s capital—a city where the need for expert psychiatric care is urgent, yet profoundly intertwined with cultural nuances that demand sensitivity and innovation.</w:t>
      </w:r>
    </w:p>
    <w:p>
      <w:pPr>
        <w:pStyle w:val="BodyText"/>
      </w:pPr>
      <w:r>
        <w:t xml:space="preserve">Growing up in Dhaka, I witnessed firsthand how mental health struggles were often dismissed as 'weakness' or spiritual afflictions rather than treatable medical conditions. My grandmother’s silent battle with depression after her husband’s passing, met with family whispers and folk remedies instead of professional support, ignited my resolve to bridge this gap. This personal experience fueled my academic pursuit at Dhaka Medical College, where I graduated top of my class in Psychiatry (2018) and completed a residency at the Institute of Mental Health (IMH), Bangladesh’s premier psychiatric facility. During this training, I managed over 50 daily outpatient consultations under resource constraints typical of public healthcare in Dhaka—learning to prioritize evidence-based care within realistic frameworks while maintaining dignity for every patient.</w:t>
      </w:r>
    </w:p>
    <w:p>
      <w:pPr>
        <w:pStyle w:val="BodyText"/>
      </w:pPr>
      <w:r>
        <w:t xml:space="preserve">What distinguishes my approach as a Psychiatrist is not merely clinical expertise but a culturally embedded methodology. In Bangladesh, mental health treatment cannot be divorced from family dynamics, religious beliefs, and socioeconomic realities. At Dhaka Medical College Hospital (DMCH), I developed collaborative care models where treatment plans included family members—a practice aligned with Bangladeshi familial structures—to improve adherence and reduce stigma. For instance, when treating a young woman with severe anxiety disorder in a conservative household, I incorporated sessions with her mother using local metaphors (“a calm mind is like still water reflecting the moon”) to explain therapy concepts, rather than clinical jargon. This approach increased treatment completion rates by 40% in my caseload.</w:t>
      </w:r>
    </w:p>
    <w:p>
      <w:pPr>
        <w:pStyle w:val="BodyText"/>
      </w:pPr>
      <w:r>
        <w:t xml:space="preserve">My work extended beyond hospital walls through community outreach with organizations like BRAC and the National Mental Health Program (NMHP). In Dhaka’s densely populated neighborhoods such as Keraniganj and Mohammadpur, I trained 200+ community health workers to identify early signs of depression and psychosis using culturally adapted screening tools. We established mobile clinics that operated in mosques during Eid prayers, leveraging existing trust networks to engage patients who previously avoided medical settings. These initiatives directly addressed a critical gap: in Bangladesh Dhaka, only 15% of those needing psychiatric care access it due to stigma and geographic barriers—a statistic I am determined to change.</w:t>
      </w:r>
    </w:p>
    <w:p>
      <w:pPr>
        <w:pStyle w:val="BodyText"/>
      </w:pPr>
      <w:r>
        <w:t xml:space="preserve">I have also contributed to academic discourse relevant to Bangladesh’s context. My research on 'Somatic Presentations of Depression in Bangladeshi Women' (published in the</w:t>
      </w:r>
      <w:r>
        <w:t xml:space="preserve"> </w:t>
      </w:r>
      <w:r>
        <w:rPr>
          <w:iCs/>
          <w:i/>
        </w:rPr>
        <w:t xml:space="preserve">Bangladesh Journal of Psychiatry</w:t>
      </w:r>
      <w:r>
        <w:t xml:space="preserve">, 2022) demonstrated how anxiety often manifests as physical pain—leading to misdiagnosis in primary care. This work informed DMCH’s new diagnostic protocol, now implemented across 10+ district hospitals. As a Psychiatrist, I believe knowledge must serve the community; hence, I conduct free monthly workshops at Dhaka University on mental health literacy for students and teachers—breaking down myths like “mental illness is contagious” or “it’s just laziness.”</w:t>
      </w:r>
    </w:p>
    <w:p>
      <w:pPr>
        <w:pStyle w:val="BodyText"/>
      </w:pPr>
      <w:r>
        <w:t xml:space="preserve">What drives me in this field transcends professional duty; it is a moral imperative rooted in Bangladesh’s promise of equitable healthcare. The sheer scale of need here demands more than clinical skill—it requires relentless advocacy. In Dhaka, where urban migration has strained services and the WHO estimates a 50% treatment gap for severe mental disorders, I envision integrating tele-psychiatry with rural clinics via partnerships like those with the Bangladesh Telecommunication Regulatory Commission (BTRC). This model would allow me to serve patients in remote districts while supporting Dhaka’s tertiary hospitals. Moreover, I am actively collaborating with the Ministry of Health to propose a national “Mental Health First Aid” program for schools—addressing youth suicide rates that have risen by 25% in Dhaka over five years.</w:t>
      </w:r>
    </w:p>
    <w:p>
      <w:pPr>
        <w:pStyle w:val="BodyText"/>
      </w:pPr>
      <w:r>
        <w:t xml:space="preserve">My training aligns perfectly with Bangladesh’s healthcare priorities. I am certified in Trauma-Focused CBT (TF-CBT) through the World Health Organization (WHO) and hold a Diploma in Addiction Psychiatry from the Bangladesh Medical Council. Critically, I speak fluent Bengali, English, and Urdu—essential for connecting with Dhaka’s diverse population of migrants, Rohingya refugees, and expatriates. This linguistic fluency ensures no patient feels alienated in their moment of vulnerability.</w:t>
      </w:r>
    </w:p>
    <w:p>
      <w:pPr>
        <w:pStyle w:val="BodyText"/>
      </w:pPr>
      <w:r>
        <w:t xml:space="preserve">As I prepare to join the psychiatric workforce in Bangladesh Dhaka, I bring not only clinical rigor but a deep understanding that healing begins when care resonates with culture. Whether counseling a garment factory worker battling PTSD from labor rights violations or supporting an elderly man managing dementia with family in a crowded urban home, my practice centers on hope—rooted in science yet nurtured by empathy. In Dhaka, where mental health is still emerging as a public health priority, I am ready to serve not just as a Psychiatrist but as an advocate who will elevate our nation’s commitment to the mind and spirit.</w:t>
      </w:r>
    </w:p>
    <w:p>
      <w:pPr>
        <w:pStyle w:val="BodyText"/>
      </w:pPr>
      <w:r>
        <w:t xml:space="preserve">This Personal Statement reflects my unwavering dedication: to transform Dhaka’s mental healthcare landscape—one patient, one family, one community at a time—until seeking psychiatric help is as normalized here as visiting a physician for fever or injury. I seek the privilege of contributing this passion to the institutions serving Bangladesh Dhaka with excellence and compassion.</w:t>
      </w:r>
    </w:p>
    <w:p>
      <w:pPr>
        <w:pStyle w:val="BodyText"/>
      </w:pPr>
      <w:r>
        <w:t xml:space="preserve">Sincerely,</w:t>
      </w:r>
      <w:r>
        <w:br/>
      </w:r>
      <w:r>
        <w:t xml:space="preserve">Dr. Amina Rahman</w:t>
      </w:r>
      <w:r>
        <w:br/>
      </w:r>
      <w:r>
        <w:t xml:space="preserve">MBBS, MD (Psychiatry)</w:t>
      </w:r>
      <w:r>
        <w:br/>
      </w:r>
      <w:r>
        <w:t xml:space="preserve">Bangladesh Medical Council Registered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Bangladesh Dhaka</dc:title>
  <dc:creator/>
  <dc:language>en</dc:language>
  <cp:keywords/>
  <dcterms:created xsi:type="dcterms:W3CDTF">2026-06-02T01:59:32Z</dcterms:created>
  <dcterms:modified xsi:type="dcterms:W3CDTF">2026-06-02T01:59:32Z</dcterms:modified>
</cp:coreProperties>
</file>

<file path=docProps/custom.xml><?xml version="1.0" encoding="utf-8"?>
<Properties xmlns="http://schemas.openxmlformats.org/officeDocument/2006/custom-properties" xmlns:vt="http://schemas.openxmlformats.org/officeDocument/2006/docPropsVTypes"/>
</file>