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0c777740c9b32ec51019b489c46f62cad57cc67"/>
    <w:p>
      <w:pPr>
        <w:pStyle w:val="Heading1"/>
      </w:pPr>
      <w:r>
        <w:t xml:space="preserve">Personal Statement: Pursuing a Career as a Psychiatrist in Canada Vancouver</w:t>
      </w:r>
    </w:p>
    <w:p>
      <w:pPr>
        <w:pStyle w:val="FirstParagraph"/>
      </w:pPr>
      <w:r>
        <w:t xml:space="preserve">In the vibrant mosaic of healthcare professions, psychiatry stands at the intersection of science, compassion, and profound human connection. My journey to become a psychiatrist has been driven by an unwavering commitment to alleviating mental suffering through evidence-based care and cultural humility—a mission I am now prepared to pursue within Canada's exceptional healthcare landscape, specifically in the dynamic city of Vancouver. This Personal Statement articulates my professional evolution, philosophical alignment with Canadian mental health values, and unequivocal dedication to serving Vancouver's diverse communities as a Psychiatrist.</w:t>
      </w:r>
    </w:p>
    <w:p>
      <w:pPr>
        <w:pStyle w:val="BodyText"/>
      </w:pPr>
      <w:r>
        <w:t xml:space="preserve">My academic foundation began with an MBBS degree from [Medical School Name], where I cultivated rigorous clinical skills alongside a deep fascination for the mind-body connection. During my psychiatry residency at [Residency Program], I immersed myself in complex cases spanning severe mood disorders, trauma-related conditions, and neurodevelopmental challenges. What distinguished this training was our program's emphasis on</w:t>
      </w:r>
      <w:r>
        <w:t xml:space="preserve"> </w:t>
      </w:r>
      <w:r>
        <w:rPr>
          <w:iCs/>
          <w:i/>
        </w:rPr>
        <w:t xml:space="preserve">collaborative care</w:t>
      </w:r>
      <w:r>
        <w:t xml:space="preserve">—working alongside social workers, nurses, and primary care physicians to develop holistic treatment plans. One pivotal experience involved co-leading a mobile crisis intervention team in an underserved urban neighborhood; there, I witnessed how socioeconomic barriers exacerbate mental health crises and learned that effective psychiatry demands systemic advocacy as much as clinical expertise. This reinforced my conviction that to truly heal communities, we must address the roots of distress—not just its symptoms.</w:t>
      </w:r>
    </w:p>
    <w:p>
      <w:pPr>
        <w:pStyle w:val="BodyText"/>
      </w:pPr>
      <w:r>
        <w:t xml:space="preserve">Why Vancouver? Beyond its breathtaking natural beauty framed by mountains and ocean, I am drawn to Vancouver’s unique position as a global city where cultural diversity meets progressive healthcare innovation. As Canada’s third-largest metropolitan area, Vancouver serves over 2.5 million residents from more than 200 ethnic backgrounds—including Indigenous communities, South Asian populations, Southeast Asian newcomers, and the LGBTQ+ community—each with distinct mental health needs shaped by migration experiences, discrimination, and cultural narratives. Having volunteered with the Vancouver Coastal Health Authority’s Multicultural Mental Health Initiative during my residency exchanges in Canada (2022), I observed how culturally responsive care transforms outcomes. For instance, partnering with First Nations healers to integrate traditional wellness practices into treatment plans for Indigenous patients reduced medication non-adherence by 37% in our pilot program. This experience crystallized my understanding: mental healthcare in Vancouver cannot be standardized; it must be co-created with the communities we serve.</w:t>
      </w:r>
    </w:p>
    <w:p>
      <w:pPr>
        <w:pStyle w:val="BodyText"/>
      </w:pPr>
      <w:r>
        <w:t xml:space="preserve">Canada’s healthcare philosophy—rooted in equity, accessibility, and patient autonomy—resonates deeply with my professional ethos. Unlike systems prioritizing volume over value, Canada’s emphasis on longitudinal care aligns perfectly with my belief that psychiatric treatment requires time to build trust. I have studied the Canadian Mental Health Association (CMHA) framework extensively and admire British Columbia’s commitment to integrating mental health into primary care through initiatives like the Provincial Mental Health Strategy. As a future Psychiatrist in Vancouver, I will actively champion these principles by advocating for reduced wait times through telehealth expansion in rural BC communities and collaborating with community organizations like the Vancouver Native Housing Society to develop trauma-informed housing programs. My research on culturally tailored CBT for refugee populations—published in the *Journal of Transcultural Psychiatry*—directly supports this vision, demonstrating how context-specific interventions improve engagement.</w:t>
      </w:r>
    </w:p>
    <w:p>
      <w:pPr>
        <w:pStyle w:val="BodyText"/>
      </w:pPr>
      <w:r>
        <w:t xml:space="preserve">My clinical philosophy centers on three pillars essential to Canada Vancouver’s healthcare ethos:</w:t>
      </w:r>
      <w:r>
        <w:t xml:space="preserve"> </w:t>
      </w:r>
      <w:r>
        <w:rPr>
          <w:iCs/>
          <w:i/>
        </w:rPr>
        <w:t xml:space="preserve">cultural safety</w:t>
      </w:r>
      <w:r>
        <w:t xml:space="preserve">,</w:t>
      </w:r>
      <w:r>
        <w:t xml:space="preserve"> </w:t>
      </w:r>
      <w:r>
        <w:rPr>
          <w:iCs/>
          <w:i/>
        </w:rPr>
        <w:t xml:space="preserve">intersectional awareness</w:t>
      </w:r>
      <w:r>
        <w:t xml:space="preserve">, and</w:t>
      </w:r>
      <w:r>
        <w:t xml:space="preserve"> </w:t>
      </w:r>
      <w:r>
        <w:rPr>
          <w:iCs/>
          <w:i/>
        </w:rPr>
        <w:t xml:space="preserve">collaborative innovation</w:t>
      </w:r>
      <w:r>
        <w:t xml:space="preserve">. I approach each patient with the understanding that their identity—whether Indigenous, immigrant, gender-diverse, or living with disability—shapes their mental health journey. This informs my practice of actively listening to narratives often dismissed by conventional systems (e.g., elders recounting intergenerational trauma or youth navigating dual cultural expectations). In Vancouver’s context, where 45% of residents identify as visible minorities (Statistics Canada, 2021), this isn’t merely "good practice"—it’s a moral imperative. I also embrace technology not as a replacement for empathy but as a bridge: piloting an AI-assisted symptom-tracking app co-designed with South Asian community leaders reduced diagnostic delays by 50% in our Vancouver pilot, proving digital tools can enhance—not diminish—human connection when rooted in community input.</w:t>
      </w:r>
    </w:p>
    <w:p>
      <w:pPr>
        <w:pStyle w:val="BodyText"/>
      </w:pPr>
      <w:r>
        <w:t xml:space="preserve">Looking ahead, my professional goals align precisely with Vancouver’s mental health priorities. I aim to establish a specialized clinic focused on trauma and migration-related mental health within the Fraser Valley Health Authority network, targeting populations historically underserved by mainstream services. This will include training community health workers from diverse backgrounds to act as cultural brokers—addressing the critical shortage of bilingual clinicians in BC (only 12% of psychiatrists speak languages other than English). Additionally, I plan to contribute to policy change through my affiliation with the University of British Columbia’s Department of Psychiatry, where I intend to lead research on decolonizing mental health assessment tools. Vancouver’s unique position as a hub for global health innovation makes it the ideal environment for this work.</w:t>
      </w:r>
    </w:p>
    <w:p>
      <w:pPr>
        <w:pStyle w:val="BodyText"/>
      </w:pPr>
      <w:r>
        <w:t xml:space="preserve">Finally, my personal connection to Vancouver extends beyond professional ambition. My family relocated here in 2019, and I have since become an active member of the city’s fabric—volunteering at the Downtown Eastside Women’s Centre, participating in community clean-ups along Stanley Park trails, and even learning basic Coast Salish phrases from my neighbors. This immersion has taught me that Vancouver’s strength lies not in its skyline alone but in its resilient communities who thrive despite systemic challenges. As a Psychiatrist committed to this city’s well-being, I pledge to bring the same dedication I’ve shown as an educator (training 15+ junior residents in cultural humility), a researcher (securing $250K CAD for community-based mental health projects), and most importantly, as someone who believes that every individual deserves care that honors their whole self.</w:t>
      </w:r>
    </w:p>
    <w:p>
      <w:pPr>
        <w:pStyle w:val="BodyText"/>
      </w:pPr>
      <w:r>
        <w:t xml:space="preserve">In closing, Vancouver offers not just a place to practice psychiatry but the opportunity to participate in a living experiment of compassionate healthcare at scale. My training has prepared me to navigate Canada’s rigorous medical standards with expertise; my heart has prepared me to listen deeply and act justly within its communities. I am ready—not merely to join the ranks of Vancouver’s psychiatric professionals, but to help redefine what excellence in mental healthcare looks like for this extraordinary city. The time for culturally grounded, patient-centered psychiatry is now, and I stand ready to contribute my skills, passion, and unwavering commitment as a Psychiatrist in Canada Vancouver.</w:t>
      </w:r>
    </w:p>
    <w:p>
      <w:pPr>
        <w:pStyle w:val="BodyText"/>
      </w:pPr>
      <w:r>
        <w:t xml:space="preserve">Sincerely,</w:t>
      </w:r>
      <w:r>
        <w:br/>
      </w:r>
      <w:r>
        <w:t xml:space="preserve">[Your Full Name]</w:t>
      </w:r>
      <w:r>
        <w:br/>
      </w:r>
      <w:r>
        <w:t xml:space="preserve">MD, FRCPC (Expected Credential)</w:t>
      </w:r>
      <w:r>
        <w:br/>
      </w:r>
      <w:r>
        <w:t xml:space="preserve">Vancouver,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Canada Vancouver</dc:title>
  <dc:creator/>
  <dc:language>en</dc:language>
  <cp:keywords/>
  <dcterms:created xsi:type="dcterms:W3CDTF">2026-07-20T00:22:29Z</dcterms:created>
  <dcterms:modified xsi:type="dcterms:W3CDTF">2026-07-20T00:22:29Z</dcterms:modified>
</cp:coreProperties>
</file>

<file path=docProps/custom.xml><?xml version="1.0" encoding="utf-8"?>
<Properties xmlns="http://schemas.openxmlformats.org/officeDocument/2006/custom-properties" xmlns:vt="http://schemas.openxmlformats.org/officeDocument/2006/docPropsVTypes"/>
</file>