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Colombia</w:t>
      </w:r>
      <w:r>
        <w:t xml:space="preserve"> </w:t>
      </w:r>
      <w:r>
        <w:t xml:space="preserve">Bogotá</w:t>
      </w:r>
    </w:p>
    <w:bookmarkStart w:id="20" w:name="Xbfb2164177de06b2bde4dca0bd1dd3f469f2103"/>
    <w:p>
      <w:pPr>
        <w:pStyle w:val="Heading1"/>
      </w:pPr>
      <w:r>
        <w:t xml:space="preserve">Personal Statement: A Commitment to Transformative Psychiatry in Colombia Bogotá</w:t>
      </w:r>
    </w:p>
    <w:p>
      <w:pPr>
        <w:pStyle w:val="FirstParagraph"/>
      </w:pPr>
      <w:r>
        <w:t xml:space="preserve">As a dedicated Psychiatrist with over eight years of clinical experience across diverse settings, I write this Personal Statement to express my profound commitment to advancing mental health care within the vibrant, complex, and deeply human landscape of Colombia Bogotá. My journey as a Psychiatrist has been shaped by an unwavering belief that effective psychiatric care must be rooted in cultural humility, systemic awareness, and an intimate understanding of the unique socioeconomic and historical context defining urban life in Colombia's capital. Bogotá is not merely a location on my resume; it represents the epicenter of my professional mission—a city where resilience meets vulnerability, tradition intertwines with rapid modernization, and mental health disparities demand innovative, compassionate leadership.</w:t>
      </w:r>
    </w:p>
    <w:p>
      <w:pPr>
        <w:pStyle w:val="BodyText"/>
      </w:pPr>
      <w:r>
        <w:t xml:space="preserve">My clinical training at the Universidad Nacional de Colombia equipped me with a rigorous foundation in evidence-based psychiatry. However, it was my subsequent work within Bogotá’s public health sector—particularly at Hospital San Juan de Dios and through the Colombian Ministry of Health’s community mental health initiatives—that ignited my purpose. I witnessed firsthand how poverty, urban violence, and the lingering psychological scars of Colombia's decades-long conflict converge in this metropolis. In neighborhoods like La Candelaria, where historic architecture masks deep-seated trauma among displaced communities, or in the rapidly expanding peripheries of Soacha and Bosa, I saw that traditional psychiatric approaches often fell short without contextual adaptation. This experience cemented my resolve to become a Psychiatrist who does not simply treat symptoms but engages with the social ecosystem influencing them.</w:t>
      </w:r>
    </w:p>
    <w:p>
      <w:pPr>
        <w:pStyle w:val="BodyText"/>
      </w:pPr>
      <w:r>
        <w:t xml:space="preserve">My approach as a Psychiatrist is deeply informed by Colombia's 2012 Mental Health Law (Law 1815) and its emphasis on comprehensive, community-based care. In Bogotá, where access to specialized mental health services remains inequitable—especially for Afro-Colombian, Indigenous populations, and migrants from Venezuela—I have championed initiatives that bridge this gap. For example, I co-developed a mobile psychiatric clinic operating in public parks across southern Bogotá during weekend hours, addressing the barrier of transportation and stigma by meeting communities where they gather. This project directly responded to feedback from local *comunidades* (communities) who expressed feeling alienated by formal clinical settings. As a Psychiatrist, I prioritize active listening—understanding that in Colombia Bogotá, "no tengo tiempo para esto" (I don’t have time for this) often masks depression, not apathy.</w:t>
      </w:r>
    </w:p>
    <w:p>
      <w:pPr>
        <w:pStyle w:val="BodyText"/>
      </w:pPr>
      <w:r>
        <w:t xml:space="preserve">Furthermore, my work in Bogotá has necessitated an acute sensitivity to cultural nuances. Colombian culture places immense value on *familismo* (family cohesion), yet mental health discussions within families can be fraught with stigma. I have integrated family therapy models that honor this value while gently challenging misconceptions—such as reframing psychosis not as "possession" but as a medical condition treatable through medication and support. I also collaborate closely with *promotores de salud* (community health workers) trained in local dialects and customs, ensuring care is linguistically and culturally accessible. This partnership has proven vital in Bogotá’s most underserved districts, where trust is built not through clinical protocols alone but through shared understanding of daily struggles—from navigating public transportation to coping with food insecurity.</w:t>
      </w:r>
    </w:p>
    <w:p>
      <w:pPr>
        <w:pStyle w:val="BodyText"/>
      </w:pPr>
      <w:r>
        <w:t xml:space="preserve">The urgency of my mission in Colombia Bogotá extends beyond individual patient care. I am deeply invested in systemic change. As a Psychiatrist, I actively participate in the Bogotá Mental Health Network, advocating for increased funding toward school-based mental health programs targeting adolescents—a demographic acutely affected by social media pressures and violence exposure. Recent data from the National Institute of Health (INS) shows a 35% rise in adolescent depression diagnoses in Bogotá since 2020; this is not just a statistic—it reflects the reality of children watching their parents work two jobs or hearing gunshots at night. My advocacy focuses on preventive strategies, such as training teachers to recognize early signs of anxiety and connecting them with *psicólogos escolares* (school psychologists) through Bogotá’s municipal health infrastructure.</w:t>
      </w:r>
    </w:p>
    <w:p>
      <w:pPr>
        <w:pStyle w:val="BodyText"/>
      </w:pPr>
      <w:r>
        <w:t xml:space="preserve">My clinical philosophy centers on the principle that healing in Colombia Bogotá must be holistic. I integrate psychopharmacology with trauma-informed care, recognizing how historical violence shapes present-day mental health. For instance, when treating a patient from a rural region displaced by conflict who now lives in Bogotá’s informal settlements, I avoid solely focusing on medication; instead, we explore narratives of loss and resilience together—drawing parallels between *sobremesa* (post-meal conversations) traditions and therapeutic dialogue. This approach has yielded remarkable outcomes: patients report not only symptom reduction but a renewed sense of agency within Bogotá’s complex urban fabric.</w:t>
      </w:r>
    </w:p>
    <w:p>
      <w:pPr>
        <w:pStyle w:val="BodyText"/>
      </w:pPr>
      <w:r>
        <w:t xml:space="preserve">Ultimately, my identity as a Psychiatrist is inseparable from my commitment to Colombia Bogotá. I see this city as both the challenge and the canvas for meaningful change. My Personal Statement is not a recounting of duties but a pledge: to work tirelessly alongside Colombian colleagues, families, and policymakers to dismantle barriers that prevent Bogotá’s citizens from accessing dignified mental healthcare. I am ready to bring my clinical expertise, cultural intelligence, and passion for community-centered psychiatry to an institution that values the transformative power of compassionate care in Colombia’s heart. In Bogotá—where every street corner holds a story—I will continue to listen deeply, act justly, and heal with purpose.</w:t>
      </w:r>
    </w:p>
    <w:p>
      <w:pPr>
        <w:pStyle w:val="BodyText"/>
      </w:pPr>
      <w:r>
        <w:t xml:space="preserve">Thank you for considering my application. I am eager to contribute my skills and vision to the advancement of psychiatry in Colombia Bogotá, where the journey toward mental wellness is as rich and multifaceted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Colombia Bogotá</dc:title>
  <dc:creator/>
  <cp:keywords/>
  <dcterms:created xsi:type="dcterms:W3CDTF">2025-12-09T14:18:21Z</dcterms:created>
  <dcterms:modified xsi:type="dcterms:W3CDTF">2025-12-09T14:18:21Z</dcterms:modified>
</cp:coreProperties>
</file>

<file path=docProps/custom.xml><?xml version="1.0" encoding="utf-8"?>
<Properties xmlns="http://schemas.openxmlformats.org/officeDocument/2006/custom-properties" xmlns:vt="http://schemas.openxmlformats.org/officeDocument/2006/docPropsVTypes"/>
</file>