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Xbb4eeaa3642fa7522cf94da5584eb1723d4ffa8"/>
    <w:p>
      <w:pPr>
        <w:pStyle w:val="Heading1"/>
      </w:pPr>
      <w:r>
        <w:t xml:space="preserve">Personal Statement: A Commitment to Transformative Mental Health Care in Medellín, Colombia</w:t>
      </w:r>
    </w:p>
    <w:p>
      <w:pPr>
        <w:pStyle w:val="FirstParagraph"/>
      </w:pPr>
      <w:r>
        <w:t xml:space="preserve">As a dedicated psychiatrist with over eight years of clinical and academic experience, I have long been driven by a profound conviction that mental health care must be deeply rooted in cultural context, community partnership, and systemic innovation. This conviction crystallized during my residency training in Bogotá and was profoundly reinforced during my fieldwork in Medellín’s marginalized communes—particularly Comuna 13 and San Javier—where I witnessed both the devastating impact of Colombia’s historical violence on collective mental health and the extraordinary resilience of its people. It is with this lived understanding that I submit this</w:t>
      </w:r>
      <w:r>
        <w:t xml:space="preserve"> </w:t>
      </w:r>
      <w:r>
        <w:rPr>
          <w:iCs/>
          <w:i/>
        </w:rPr>
        <w:t xml:space="preserve">Personal Statement</w:t>
      </w:r>
      <w:r>
        <w:t xml:space="preserve">, expressing my unwavering commitment to advancing psychiatric care within the dynamic, transformative landscape of</w:t>
      </w:r>
      <w:r>
        <w:t xml:space="preserve"> </w:t>
      </w:r>
      <w:r>
        <w:rPr>
          <w:bCs/>
          <w:b/>
        </w:rPr>
        <w:t xml:space="preserve">Colombia Medellín</w:t>
      </w:r>
      <w:r>
        <w:t xml:space="preserve">.</w:t>
      </w:r>
    </w:p>
    <w:p>
      <w:pPr>
        <w:pStyle w:val="BodyText"/>
      </w:pPr>
      <w:r>
        <w:t xml:space="preserve">My journey toward becoming a psychiatrist began during my undergraduate studies in Psychology at the Universidad de los Andes, where I volunteered with grassroots organizations supporting victims of Colombia’s armed conflict. This immersion exposed me to the pervasive trauma embedded in communities like Medellín’s former “war zones,” where symptoms of PTSD, depression, and anxiety were often misdiagnosed as mere behavioral issues. I realized that effective psychiatry in Colombia cannot be transactional; it must acknowledge the interplay between historical violence, socioeconomic exclusion, and cultural identity. My subsequent medical training at the Universidad Nacional de Colombia included specialized rotations in community mental health clinics across Medellín, where I collaborated with *programas de atención integral* (comprehensive care programs) to treat patients from low-income households using a biopsychosocial model aligned with Colombia’s National Mental Health Policy (2018). This work was not merely clinical—it was relational. I learned to navigate the nuances of *familismo* (family-centric values), religious beliefs, and distrust of formal health systems, which are critical in designing culturally safe interventions.</w:t>
      </w:r>
    </w:p>
    <w:p>
      <w:pPr>
        <w:pStyle w:val="BodyText"/>
      </w:pPr>
      <w:r>
        <w:t xml:space="preserve">One pivotal experience occurred during my fellowship at Clínica de Salud Mental de Belén—a public facility serving displaced populations in Medellín. A 16-year-old patient, Maria (a pseudonym), presented with severe panic attacks following the loss of her father in a paramilitary encounter. Initial attempts to prescribe medication failed until I engaged her *abuela* (grandmother) as a co-therapist, incorporating traditional healing practices alongside evidence-based therapy. This case exemplified the core philosophy guiding my practice:</w:t>
      </w:r>
      <w:r>
        <w:t xml:space="preserve"> </w:t>
      </w:r>
      <w:r>
        <w:rPr>
          <w:iCs/>
          <w:i/>
        </w:rPr>
        <w:t xml:space="preserve">Psychiatry in Colombia must transcend the clinic walls</w:t>
      </w:r>
      <w:r>
        <w:t xml:space="preserve">. It requires embedding care within communities, leveraging local leaders, and partnering with initiatives like Medellín’s *Programa de Reencuentro* (Reconnection Program), which uses art therapy to heal trauma among youth affected by violence. My time there taught me that as a</w:t>
      </w:r>
      <w:r>
        <w:t xml:space="preserve"> </w:t>
      </w:r>
      <w:r>
        <w:rPr>
          <w:bCs/>
          <w:b/>
        </w:rPr>
        <w:t xml:space="preserve">Psychiatrist</w:t>
      </w:r>
      <w:r>
        <w:t xml:space="preserve">, my role is not just to diagnose but to co-create solutions with the people I serve—ensuring care respects their dignity, history, and hope for the future.</w:t>
      </w:r>
    </w:p>
    <w:p>
      <w:pPr>
        <w:pStyle w:val="BodyText"/>
      </w:pPr>
      <w:r>
        <w:t xml:space="preserve">Colombia Medellín’s ongoing transformation—from a city once synonymous with violence to a global model of urban innovation—has reshaped my professional vision. The city’s commitment to *políticas de paz* (peace policies) and its investment in community-based mental health infrastructure, such as the *Red de Salud Mental del Valle de Aburrá*, present an unparalleled opportunity to bridge gaps between clinical psychiatry and social determinants of health. I am particularly inspired by Medellín’s emphasis on *salud mental en contextos populares* (mental health in popular contexts), which integrates psychiatric services into public libraries, schools, and community centers. My proposal for a mobile psychiatric unit targeting high-risk neighborhoods—a concept refined during my work with the *Alcaldía de Medellín*’s Health Department—aims to address the 70% of patients who abandon treatment due to transportation barriers or stigma. This initiative aligns with Colombia’s National Strategy for Mental Health (2021–2030), which prioritizes reducing inequities in access.</w:t>
      </w:r>
    </w:p>
    <w:p>
      <w:pPr>
        <w:pStyle w:val="BodyText"/>
      </w:pPr>
      <w:r>
        <w:t xml:space="preserve">Cultural humility is non-negotiable in my approach. I have spent years studying Colombian sociocultural dynamics, including the impact of *machismo* on men’s mental health and the role of Catholicism in shaping help-seeking behaviors. I speak fluent Spanish with regional Medellín cadence, which allows me to build trust quickly—a critical factor when engaging families who may perceive psychiatric care through a lens of shame or skepticism. In my last position at Hospital Universitario San Vicente Fundación, I co-led a workshop on trauma-informed care for nurses in rural Antioquia, emphasizing how Colombia’s *Sistema General de Seguridad Social en Salud* (SGSSS) can be leveraged to provide holistic support without compromising patient autonomy. This experience reinforced that as a</w:t>
      </w:r>
      <w:r>
        <w:t xml:space="preserve"> </w:t>
      </w:r>
      <w:r>
        <w:rPr>
          <w:bCs/>
          <w:b/>
        </w:rPr>
        <w:t xml:space="preserve">Psychiatrist</w:t>
      </w:r>
      <w:r>
        <w:t xml:space="preserve">, my responsibility extends beyond individual patients to shaping systems that serve the collective well-being of communities.</w:t>
      </w:r>
    </w:p>
    <w:p>
      <w:pPr>
        <w:pStyle w:val="BodyText"/>
      </w:pPr>
      <w:r>
        <w:t xml:space="preserve">Looking ahead, I envision contributing to Medellín’s mental health ecosystem by establishing a collaborative research partnership with Universidad EAFIT and local *organizaciones no gubernamentales* (NGOs) focused on adolescent mental health. Colombia faces a critical shortage of child psychiatrists, with only 0.1 per 100,000 people in underserved areas—a gap I am determined to address through mentorship programs for Colombian medical students and telepsychiatry initiatives in communes like La América. My goal is not merely to practice psychiatry but to catalyze a paradigm shift where mental health becomes inseparable from Colombia’s broader journey toward peace and equity.</w:t>
      </w:r>
    </w:p>
    <w:p>
      <w:pPr>
        <w:pStyle w:val="BodyText"/>
      </w:pPr>
      <w:r>
        <w:t xml:space="preserve">In closing, my identity as a psychiatrist is inseparable from my commitment to Medellín. This city’s beauty, its struggles, and its spirit of reinvention have taught me that healing begins with listening—listening to the stories etched in the hillsides of Comuna 13, the rhythms of street vendors in El Poblado, and the quiet courage of families rebuilding after loss. To serve as a</w:t>
      </w:r>
      <w:r>
        <w:t xml:space="preserve"> </w:t>
      </w:r>
      <w:r>
        <w:rPr>
          <w:iCs/>
          <w:i/>
        </w:rPr>
        <w:t xml:space="preserve">Psychiatrist</w:t>
      </w:r>
      <w:r>
        <w:t xml:space="preserve"> </w:t>
      </w:r>
      <w:r>
        <w:t xml:space="preserve">in Colombia Medellín is not just a professional aspiration; it is a sacred responsibility to honor that resilience through care that is both scientifically rigorous and deeply human. I am ready to bring my skills, empathy, and unwavering dedication to your institution, contributing to the vision of a Medellín where no one suffers in silence.</w:t>
      </w:r>
    </w:p>
    <w:p>
      <w:pPr>
        <w:pStyle w:val="BodyText"/>
      </w:pPr>
      <w:r>
        <w:t xml:space="preserve">With profound respect for Colombia’s path toward healing,</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Medellín, Colombia</dc:title>
  <dc:creator/>
  <dc:language>en</dc:language>
  <cp:keywords/>
  <dcterms:created xsi:type="dcterms:W3CDTF">2025-12-10T09:15:05Z</dcterms:created>
  <dcterms:modified xsi:type="dcterms:W3CDTF">2025-12-10T09:15:05Z</dcterms:modified>
</cp:coreProperties>
</file>

<file path=docProps/custom.xml><?xml version="1.0" encoding="utf-8"?>
<Properties xmlns="http://schemas.openxmlformats.org/officeDocument/2006/custom-properties" xmlns:vt="http://schemas.openxmlformats.org/officeDocument/2006/docPropsVTypes"/>
</file>