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18a91c11e60592421f6b1a133f23e15454af3a7"/>
    <w:p>
      <w:pPr>
        <w:pStyle w:val="Heading1"/>
      </w:pPr>
      <w:r>
        <w:t xml:space="preserve">Personal Statement: A Commitment to Mental Health Transformation in Addis Ababa, Ethiopia</w:t>
      </w:r>
    </w:p>
    <w:p>
      <w:pPr>
        <w:pStyle w:val="FirstParagraph"/>
      </w:pPr>
      <w:r>
        <w:t xml:space="preserve">The mental health landscape of Ethiopia represents one of the most profound yet overlooked public health challenges in our global community. As a dedicated Psychiatrist with over seven years of clinical and research experience, I write this Personal Statement not merely as an application for professional opportunity, but as a solemn pledge to contribute meaningfully to the mental well-being of Addis Ababa’s diverse population. In Ethiopia Addis Ababa—a vibrant capital city teeming with cultural richness yet grappling with severe mental health service gaps—I see not only a professional calling but a moral imperative to serve.</w:t>
      </w:r>
    </w:p>
    <w:p>
      <w:pPr>
        <w:pStyle w:val="BodyText"/>
      </w:pPr>
      <w:r>
        <w:t xml:space="preserve">My journey as a Psychiatrist began during my medical training at the University of Gondar, Ethiopia’s premier institution for public health education. There, I witnessed firsthand how stigma, scarcity of resources, and cultural misunderstandings perpetuate suffering. While Ethiopia has made strides with its Mental Health Policy (2019-2023) and the Ethiopian Mental Health Strategy 2019-2035, implementation remains critically limited in Addis Ababa. With fewer than one psychiatrist per 1 million people nationally—compared to a global average of 7.5—the urban centers like Addis Ababa face acute strain as migration from rural regions intensifies mental health needs. I recognized that effective psychiatric care cannot be imported; it must be rooted in local context, resilience, and partnership.</w:t>
      </w:r>
    </w:p>
    <w:p>
      <w:pPr>
        <w:pStyle w:val="BodyText"/>
      </w:pPr>
      <w:r>
        <w:t xml:space="preserve">My clinical work has been anchored in resource-limited settings across Ethiopia. As a Resident Psychiatrist at St. Paul’s Hospital Millennium Medical College (SPHMMC), Addis Ababa’s largest public hospital, I managed complex cases of depression, psychosis, and trauma—often alongside physicians trained in general medicine. In one impactful initiative, I co-designed a low-cost screening tool for depression using local Amharic phrases to assess symptoms beyond Western diagnostic criteria. This project reduced misdiagnosis by 35% among our primary care patients and highlighted how cultural nuance is non-negotiable in psychiatric practice. I also collaborated with community health workers to integrate mental health education into maternal clinics, recognizing that a mother’s psychological state directly impacts child development across Addis Ababa’s neighborhoods.</w:t>
      </w:r>
    </w:p>
    <w:p>
      <w:pPr>
        <w:pStyle w:val="BodyText"/>
      </w:pPr>
      <w:r>
        <w:t xml:space="preserve">Crucially, I have learned that becoming a Psychiatrist in Ethiopia Addis Ababa requires humility and cultural intelligence. Traditional healing practices like *Zār* rituals or consultations with *Aba* (spiritual healers) are deeply embedded in the community fabric. Rather than dismissing these as "unscientific," I approached them as complementary pathways to care, co-facilitating dialogues between Western-trained clinicians and traditional practitioners at Addis Ababa’s Bole district health centers. This bridge-building reduced patient dropout rates by 40% among those initially seeking only traditional support. My understanding is that mental health in Ethiopia cannot be treated in isolation from its social and spiritual dimensions—a lesson I continue to apply daily.</w:t>
      </w:r>
    </w:p>
    <w:p>
      <w:pPr>
        <w:pStyle w:val="BodyText"/>
      </w:pPr>
      <w:r>
        <w:t xml:space="preserve">My academic pursuits further equipped me to address systemic gaps. During my Master’s in Global Mental Health at the University of London, I researched urban migration’s psychological toll on Addis Ababa's youth—a demographic increasingly vulnerable to anxiety and substance use disorders due to economic pressures. My thesis, "Urban Stressors and Adolescent Mental Health in Addis Ababa: A Qualitative Analysis," was adopted by the Ministry of Health for their community mental health training modules. I now advocate for embedding such context-specific insights into psychiatric curricula at Ethiopian universities, ensuring future Psychiatrists are prepared not just to diagnose, but to engage meaningfully with the city’s realities.</w:t>
      </w:r>
    </w:p>
    <w:p>
      <w:pPr>
        <w:pStyle w:val="BodyText"/>
      </w:pPr>
      <w:r>
        <w:t xml:space="preserve">What drives me is Ethiopia’s profound capacity for healing and hope. In Addis Ababa, I’ve seen communities rally around a single patient with schizophrenia through collective support networks—proving that mental health care thrives not in sterile clinics alone, but within relationships. As a Psychiatrist, my goal is to amplify these indigenous strengths while introducing evidence-based interventions tailored to Addis Ababa’s unique challenges. This means advocating for mobile mental health units in informal settlements like Kirkos or Kolfe-Keranio; training nurses in trauma-informed care at the city’s overcrowded emergency departments; and partnering with Ethiopian NGOs like the Center for Mental Health Development (CMHD) to create culturally resonant outreach programs.</w:t>
      </w:r>
    </w:p>
    <w:p>
      <w:pPr>
        <w:pStyle w:val="BodyText"/>
      </w:pPr>
      <w:r>
        <w:t xml:space="preserve">I envision a future where mental health is no longer a luxury but a pillar of Addis Ababa’s civic life. This requires more than clinical skill—it demands commitment to advocacy, education, and community ownership. My proposed action plan for Addis Ababa includes establishing a psychiatric mentorship network connecting experienced clinicians with medical students at Addis Ababa University, ensuring sustainable knowledge transfer. I will also work with local leaders to develop mental health first-aid programs for schools and workplaces—a critical step toward destigmatization in a city where 70% of people avoid seeking care due to fear of judgment.</w:t>
      </w:r>
    </w:p>
    <w:p>
      <w:pPr>
        <w:pStyle w:val="BodyText"/>
      </w:pPr>
      <w:r>
        <w:t xml:space="preserve">In conclusion, this Personal Statement is not an abstract declaration but a roadmap forged through experience. As I pursue the role of Psychiatrist in Ethiopia Addis Ababa, I bring not only clinical expertise but a deep respect for the resilience and wisdom embedded in Ethiopian communities. The path ahead is challenging—mental health services remain fragmented and underfunded—but it is also one of extraordinary opportunity. I am ready to stand alongside Addis Ababa’s people, clinicians, and leaders to build a future where no individual suffers in silence, where healing honors both science and culture, and where the dignity of every mind is safeguarded as fundamental.</w:t>
      </w:r>
    </w:p>
    <w:p>
      <w:pPr>
        <w:pStyle w:val="BodyText"/>
      </w:pPr>
      <w:r>
        <w:t xml:space="preserve">My commitment to Ethiopia Addis Ababa is absolute. I do not seek merely a job; I seek partnership in transforming mental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Addis Ababa, Ethiopia</dc:title>
  <dc:creator/>
  <dc:language>en</dc:language>
  <cp:keywords/>
  <dcterms:created xsi:type="dcterms:W3CDTF">2026-07-21T16:55:36Z</dcterms:created>
  <dcterms:modified xsi:type="dcterms:W3CDTF">2026-07-21T16:55:36Z</dcterms:modified>
</cp:coreProperties>
</file>

<file path=docProps/custom.xml><?xml version="1.0" encoding="utf-8"?>
<Properties xmlns="http://schemas.openxmlformats.org/officeDocument/2006/custom-properties" xmlns:vt="http://schemas.openxmlformats.org/officeDocument/2006/docPropsVTypes"/>
</file>