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0" w:name="Xbe0b133461237d83fa61831f16f737e7d76267a"/>
    <w:p>
      <w:pPr>
        <w:pStyle w:val="Heading1"/>
      </w:pPr>
      <w:r>
        <w:t xml:space="preserve">Personal Statement for Psychiatrist Position</w:t>
      </w:r>
    </w:p>
    <w:p>
      <w:pPr>
        <w:pStyle w:val="FirstParagraph"/>
      </w:pPr>
      <w:r>
        <w:t xml:space="preserve">As a dedicated and compassionate psychiatrist with seven years of clinical experience across diverse healthcare settings, I am writing this Personal Statement to express my profound commitment to advancing mental health care within Germany Frankfurt's dynamic medical landscape. My journey toward specializing in psychiatry began during my medical studies when I witnessed the transformative power of empathetic psychiatric intervention on patients struggling with severe depression and anxiety disorders. This pivotal experience crystallized my professional purpose: to become a Psychiatrist who bridges clinical expertise with cultural sensitivity, particularly within Germany’s sophisticated healthcare ecosystem.</w:t>
      </w:r>
    </w:p>
    <w:p>
      <w:pPr>
        <w:pStyle w:val="BodyText"/>
      </w:pPr>
      <w:r>
        <w:t xml:space="preserve">My training at the University of London's Institute of Psychiatry equipped me with rigorous diagnostic frameworks and evidence-based therapeutic approaches, including cognitive behavioral therapy (CBT), dialectical behavior therapy (DBT), and psychopharmacological management. During my residency at King's College Hospital, I managed complex cases involving trauma survivors, treatment-resistant depression, and dual-diagnosis patients—experiences that honed my ability to navigate ethical dilemmas while maintaining therapeutic rapport. Crucially, I developed a specialized interest in adolescent mental health after leading a community outreach program that reduced emergency department visits for youth crisis by 35% through early intervention strategies. This work underscored how integrated care models can prevent deterioration of mental health conditions—a principle I am eager to implement in Germany Frankfurt's comprehensive healthcare network.</w:t>
      </w:r>
    </w:p>
    <w:p>
      <w:pPr>
        <w:pStyle w:val="BodyText"/>
      </w:pPr>
      <w:r>
        <w:t xml:space="preserve">What draws me specifically to Germany Frankfurt is its unparalleled convergence of clinical excellence, cultural diversity, and forward-thinking mental health initiatives. Frankfurt’s status as a global financial hub creates unique stressors for residents—high-pressure careers, expatriate communities facing cultural dislocation, and immigrant populations navigating systemic barriers to care. As a Psychiatrist who has worked with similar demographics in multicultural London, I recognize the critical need for culturally competent care in this context. I am particularly inspired by Frankfurt’s "Mental Health Integration Project," which embeds psychiatric services within primary care facilities across the city—mirroring my own advocacy for breaking down silos between medical specialties. The opportunity to contribute to such initiatives while learning from Germany’s renowned biopsychosocial treatment protocols represents the ideal professional evolution.</w:t>
      </w:r>
    </w:p>
    <w:p>
      <w:pPr>
        <w:pStyle w:val="BodyText"/>
      </w:pPr>
      <w:r>
        <w:t xml:space="preserve">I deeply respect Germany’s healthcare philosophy, which prioritizes patient autonomy and holistic well-being through its statutory health insurance system (GKV). Having studied German medical ethics during my international fellowship at Heidelberg University, I understand how this framework differs from Anglo-American models—emphasizing collaborative treatment planning rather than paternalistic decision-making. My fluency in English and ongoing intensive German language studies (currently at B2 level) ensure I can engage effectively with patients and colleagues while respecting local protocols. For instance, I’ve familiarized myself with Germany’s Berufsordnung der Ärzte (Medical Code of Conduct) and the latest S3 guidelines for depression management to immediately align my practice with national standards. In Frankfurt, where 40% of residents come from immigrant backgrounds, my ability to communicate across cultural divides will be vital in building trust—especially when addressing stigma around mental health that persists in some communities.</w:t>
      </w:r>
    </w:p>
    <w:p>
      <w:pPr>
        <w:pStyle w:val="BodyText"/>
      </w:pPr>
      <w:r>
        <w:t xml:space="preserve">Beyond clinical skills, I bring a proactive approach to system improvement. At my previous institution, I co-designed a telepsychiatry service for rural patients with limited mobility—a solution now being replicated across the region. In Germany Frankfurt, I envision adapting this model to support underserved neighborhoods like Höchst and Bornheim through partnerships with local social services agencies. Additionally, my research on digital therapeutics for anxiety disorders (published in</w:t>
      </w:r>
      <w:r>
        <w:t xml:space="preserve"> </w:t>
      </w:r>
      <w:r>
        <w:rPr>
          <w:iCs/>
          <w:i/>
        </w:rPr>
        <w:t xml:space="preserve">Journal of Affective Disorders</w:t>
      </w:r>
      <w:r>
        <w:t xml:space="preserve">) aligns with Frankfurt’s investment in innovative mental health tech. I am eager to collaborate with institutions like Goethe University Hospital’s Department of Psychiatry to integrate these tools into standard care while ensuring data privacy compliance under GDPR.</w:t>
      </w:r>
    </w:p>
    <w:p>
      <w:pPr>
        <w:pStyle w:val="BodyText"/>
      </w:pPr>
      <w:r>
        <w:t xml:space="preserve">My personal commitment to this field extends beyond clinical duties. I have volunteered with the Frankfurt-based NGO "Mindful Futures," providing free counseling sessions for refugees and organizing workshops on trauma-informed care for local physicians—experiences that solidified my belief that mental health access is a fundamental human right. This philosophy resonates deeply with Germany’s constitutional emphasis on dignity (Würde), and I am prepared to advocate for inclusive policies within any Frankfurt-based practice. Moreover, I am committed to lifelong learning through continuous medical education (CME) required by the German Medical Association (Bundesärztekammer), having already completed modules on cultural psychiatry and ethical dilemmas in cross-cultural contexts.</w:t>
      </w:r>
    </w:p>
    <w:p>
      <w:pPr>
        <w:pStyle w:val="BodyText"/>
      </w:pPr>
      <w:r>
        <w:t xml:space="preserve">Choosing to build my career in Germany Frankfurt represents more than professional opportunity—it is a conscious alignment with values I hold dear. The city’s blend of global connectivity and community-focused healthcare offers the perfect environment for me to grow as a Psychiatrist who serves not just individuals, but entire ecosystems. I am particularly motivated by Frankfurt’s "Healthy Cities 2030" initiative, which aims to reduce mental health disparities through community-based prevention—a vision I am ready to advance through my clinical practice and leadership in multidisciplinary teams.</w:t>
      </w:r>
    </w:p>
    <w:p>
      <w:pPr>
        <w:pStyle w:val="BodyText"/>
      </w:pPr>
      <w:r>
        <w:t xml:space="preserve">In closing, this Personal Statement embodies my unwavering dedication to elevating mental health care in Germany Frankfurt. As a Psychiatrist committed to evidence-based practice, cultural humility, and systemic innovation, I am confident I possess the skills and passion to contribute meaningfully to your institution’s mission. I eagerly anticipate the possibility of collaborating with Frankfurt’s exceptional healthcare community—where every patient deserves care that honors their unique journey toward wellness.</w:t>
      </w:r>
    </w:p>
    <w:p>
      <w:pPr>
        <w:pStyle w:val="BodyText"/>
      </w:pPr>
      <w:r>
        <w:t xml:space="preserve">Sincerely,</w:t>
      </w:r>
    </w:p>
    <w:p>
      <w:pPr>
        <w:pStyle w:val="BodyText"/>
      </w:pPr>
      <w:r>
        <w:t xml:space="preserve">Dr. Elena Vogel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Germany Frankfurt</dc:title>
  <dc:creator/>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