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Application</w:t>
      </w:r>
    </w:p>
    <w:bookmarkStart w:id="26" w:name="Xbe0b133461237d83fa61831f16f737e7d76267a"/>
    <w:p>
      <w:pPr>
        <w:pStyle w:val="Heading1"/>
      </w:pPr>
      <w:r>
        <w:t xml:space="preserve">Personal Statement for Psychiatrist Position</w:t>
      </w:r>
    </w:p>
    <w:p>
      <w:pPr>
        <w:pStyle w:val="FirstParagraph"/>
      </w:pPr>
      <w:r>
        <w:t xml:space="preserve">As I prepare to submit this Personal Statement for a Psychiatry position in India Bangalore, I reflect deeply on the profound intersection of my professional calling and the unique mental health landscape of our vibrant city. Bangalore's rapid urbanization, cultural diversity, and growing awareness of mental wellness have cemented its position as India's leading hub for psychiatric care—making it both an honor and a responsibility to serve this community as a dedicated Psychiatrist.</w:t>
      </w:r>
    </w:p>
    <w:bookmarkStart w:id="20" w:name="motivation-rooted-in-bangalores-needs"/>
    <w:p>
      <w:pPr>
        <w:pStyle w:val="Heading2"/>
      </w:pPr>
      <w:r>
        <w:t xml:space="preserve">Motivation Rooted in Bangalore's Needs</w:t>
      </w:r>
    </w:p>
    <w:p>
      <w:pPr>
        <w:pStyle w:val="FirstParagraph"/>
      </w:pPr>
      <w:r>
        <w:t xml:space="preserve">My journey toward psychiatry began during my medical training at a government hospital in Bangalore, where I witnessed firsthand the staggering gap between mental health needs and accessible care. In a city of over 12 million people, where academic pressure on youth and workplace stress among IT professionals create silent crises, I saw families seeking help too late—often after severe deterioration. A pivotal moment occurred when a young engineering student, overwhelmed by exam anxiety and societal expectations, shared how his family had dismissed his struggles as "just stress." This experience crystallized my purpose: to become a Psychiatrist who bridges cultural barriers and clinical expertise in India Bangalore's context.</w:t>
      </w:r>
    </w:p>
    <w:bookmarkEnd w:id="20"/>
    <w:bookmarkStart w:id="21" w:name="academic-rigor-clinical-foundation"/>
    <w:p>
      <w:pPr>
        <w:pStyle w:val="Heading2"/>
      </w:pPr>
      <w:r>
        <w:t xml:space="preserve">Academic Rigor &amp; Clinical Foundation</w:t>
      </w:r>
    </w:p>
    <w:p>
      <w:pPr>
        <w:pStyle w:val="FirstParagraph"/>
      </w:pPr>
      <w:r>
        <w:t xml:space="preserve">I completed my MBBS at KMC Manipal, followed by a DPM (Diploma in Psychiatry) from NIMHANS Bangalore—India's premier mental health institution. My residency included specialized rotations at National Institute of Mental Health and Neuro Sciences (NIMHANS), where I managed diverse cases under expert supervision: from schizophrenia in rural-to-urban migrants to OCD among urban professionals. Crucially, my thesis on "Cultural Adaptation of CBT for South Indian Patients" (approved by the Department of Psychiatry) equipped me with evidence-based frameworks for treating disorders within Bangalore's unique socio-cultural fabric. I also trained at Kempegowda Institute of Medical Sciences (KIMS), engaging in community mental health camps across Koramangala and Electronic City—experiences that deepened my understanding of how urbanization impacts mental wellness in India's tech capital.</w:t>
      </w:r>
    </w:p>
    <w:bookmarkEnd w:id="21"/>
    <w:bookmarkStart w:id="22" w:name="X3db6eb765370f7e952b5c51142dbabc0c0fc34a"/>
    <w:p>
      <w:pPr>
        <w:pStyle w:val="Heading2"/>
      </w:pPr>
      <w:r>
        <w:t xml:space="preserve">Understanding Bangalore's Mental Health Ecosystem</w:t>
      </w:r>
    </w:p>
    <w:p>
      <w:pPr>
        <w:pStyle w:val="FirstParagraph"/>
      </w:pPr>
      <w:r>
        <w:t xml:space="preserve">What sets Bangalore apart is its blend of traditional values and modern pressures—a duality I’ve learned to navigate as a Psychiatrist. In my clinical practice, I’ve observed how the "family honor" stigma often delays treatment for conditions like depression, while digital-native youth face unprecedented anxiety in India's most connected city. This necessitates a hybrid approach: integrating Ayurvedic wellness concepts with cognitive behavioral therapy (CBT) for patients who value holistic traditions, and using telepsychiatry to reach remote IT workers in emerging suburbs like Sarjapur. During the pandemic, I co-led a mobile mental health unit that served 200+ frontline workers—proving that context-specific care saves lives. I now advocate for "Bangalore-ized" protocols: culturally sensitive assessments acknowledging caste, regional language (Kannada/English), and urban migration trauma—all critical for effective psychiatry in India.</w:t>
      </w:r>
    </w:p>
    <w:bookmarkEnd w:id="22"/>
    <w:bookmarkStart w:id="23" w:name="Xab1c30e788ea3529ba43289442d4aefc1bb700e"/>
    <w:p>
      <w:pPr>
        <w:pStyle w:val="Heading2"/>
      </w:pPr>
      <w:r>
        <w:t xml:space="preserve">Clinical Philosophy &amp; Collaborative Approach</w:t>
      </w:r>
    </w:p>
    <w:p>
      <w:pPr>
        <w:pStyle w:val="FirstParagraph"/>
      </w:pPr>
      <w:r>
        <w:t xml:space="preserve">My practice centers on three pillars essential for Psychiatrist work in India Bangalore:</w:t>
      </w:r>
    </w:p>
    <w:p>
      <w:pPr>
        <w:numPr>
          <w:ilvl w:val="0"/>
          <w:numId w:val="1001"/>
        </w:numPr>
        <w:pStyle w:val="Compact"/>
      </w:pPr>
      <w:r>
        <w:rPr>
          <w:bCs/>
          <w:b/>
        </w:rPr>
        <w:t xml:space="preserve">Cultural Humility:</w:t>
      </w:r>
      <w:r>
        <w:t xml:space="preserve"> </w:t>
      </w:r>
      <w:r>
        <w:t xml:space="preserve">I actively learn from patients about their community’s perspective—e.g., discussing depression through the lens of "anxiety" (a culturally resonant term in many South Indian households) rather than clinical jargon.</w:t>
      </w:r>
    </w:p>
    <w:p>
      <w:pPr>
        <w:numPr>
          <w:ilvl w:val="0"/>
          <w:numId w:val="1001"/>
        </w:numPr>
        <w:pStyle w:val="Compact"/>
      </w:pPr>
      <w:r>
        <w:rPr>
          <w:bCs/>
          <w:b/>
        </w:rPr>
        <w:t xml:space="preserve">Systems Integration:</w:t>
      </w:r>
      <w:r>
        <w:t xml:space="preserve"> </w:t>
      </w:r>
      <w:r>
        <w:t xml:space="preserve">I collaborate with schools, tech companies (like those in Whitefield), and primary care clinics to embed mental health into daily life—reducing stigma through workshops on stress management for Bangalore’s high-pressure work culture.</w:t>
      </w:r>
    </w:p>
    <w:p>
      <w:pPr>
        <w:numPr>
          <w:ilvl w:val="0"/>
          <w:numId w:val="1001"/>
        </w:numPr>
        <w:pStyle w:val="Compact"/>
      </w:pPr>
      <w:r>
        <w:rPr>
          <w:bCs/>
          <w:b/>
        </w:rPr>
        <w:t xml:space="preserve">Neurodiversity Awareness:</w:t>
      </w:r>
      <w:r>
        <w:t xml:space="preserve"> </w:t>
      </w:r>
      <w:r>
        <w:t xml:space="preserve">Having worked with autism spectrum clients from diverse socioeconomic backgrounds, I champion inclusive care that respects neurologically different patients as full community members.</w:t>
      </w:r>
    </w:p>
    <w:bookmarkEnd w:id="23"/>
    <w:bookmarkStart w:id="24" w:name="commitment-to-bangalores-future"/>
    <w:p>
      <w:pPr>
        <w:pStyle w:val="Heading2"/>
      </w:pPr>
      <w:r>
        <w:t xml:space="preserve">Commitment to Bangalore's Future</w:t>
      </w:r>
    </w:p>
    <w:p>
      <w:pPr>
        <w:pStyle w:val="FirstParagraph"/>
      </w:pPr>
      <w:r>
        <w:t xml:space="preserve">My vision extends beyond individual patient care. I co-founded "MindMatters Bangalore," a nonprofit providing free counseling for underprivileged youth in Koramangala slums, funded through partnerships with local businesses. This initiative highlighted how early intervention prevents crises—proving that mental healthcare must be community-owned, not just clinic-based. In India, where only 0.5 psychiatrists serve every 100,000 people (vs. WHO’s recommendation of 2), Bangalore can lead a national model for scalable care. I aim to train local health workers in basic psychological first aid and develop AI-assisted screening tools for high-density areas—making Psychiatry accessible without compromising cultural nuance.</w:t>
      </w:r>
    </w:p>
    <w:bookmarkEnd w:id="24"/>
    <w:bookmarkStart w:id="25" w:name="conclusion-a-lifelong-promise"/>
    <w:p>
      <w:pPr>
        <w:pStyle w:val="Heading2"/>
      </w:pPr>
      <w:r>
        <w:t xml:space="preserve">Conclusion: A Lifelong Promise</w:t>
      </w:r>
    </w:p>
    <w:p>
      <w:pPr>
        <w:pStyle w:val="FirstParagraph"/>
      </w:pPr>
      <w:r>
        <w:t xml:space="preserve">"To be a Psychiatrist in India Bangalore is not merely to treat illness—it is to heal the soul of a city that thrives on innovation yet struggles with invisible wounds." As I apply for this role, I bring not just clinical skill but an unshakeable commitment forged in Bangalore’s streets, clinics, and homes. My Personal Statement reflects a career built on the belief that mental wellness is the foundation of India's greatest asset: its people. In a city where tech giants and heritage blend seamlessly, I am ready to help cultivate a future where every Bangalorean can seek healing without fear.</w:t>
      </w:r>
    </w:p>
    <w:p>
      <w:pPr>
        <w:pStyle w:val="BodyText"/>
      </w:pPr>
      <w:r>
        <w:t xml:space="preserve">— Dr. Aanya Sharma, Psychiatrist-in-Training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Application</dc:title>
  <dc:creator/>
  <dc:language>en</dc:language>
  <cp:keywords/>
  <dcterms:created xsi:type="dcterms:W3CDTF">2026-07-20T23:44:49Z</dcterms:created>
  <dcterms:modified xsi:type="dcterms:W3CDTF">2026-07-20T23:44:49Z</dcterms:modified>
</cp:coreProperties>
</file>

<file path=docProps/custom.xml><?xml version="1.0" encoding="utf-8"?>
<Properties xmlns="http://schemas.openxmlformats.org/officeDocument/2006/custom-properties" xmlns:vt="http://schemas.openxmlformats.org/officeDocument/2006/docPropsVTypes"/>
</file>