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ad1a006cebaaf307454b56e3189481c69980eff"/>
    <w:p>
      <w:pPr>
        <w:pStyle w:val="Heading1"/>
      </w:pPr>
      <w:r>
        <w:t xml:space="preserve">Personal Statement: A Commitment to Mental Health Excellence in Tel Aviv, Israel</w:t>
      </w:r>
    </w:p>
    <w:p>
      <w:pPr>
        <w:pStyle w:val="FirstParagraph"/>
      </w:pPr>
      <w:r>
        <w:t xml:space="preserve">As I prepare to submit my application for a psychiatrist position within the dynamic healthcare landscape of Tel Aviv, Israel, I find myself reflecting deeply on the confluence of my professional journey, cultural immersion, and unwavering commitment to advancing mental health care. My decision to pursue this specific opportunity is not merely a career move but a profound alignment with the values that define both my medical practice and the unique needs of Tel Aviv’s diverse population. This Personal Statement articulates my vision, experience, and dedication to contributing meaningfully to Israel’s psychiatric community in one of its most vibrant urban centers.</w:t>
      </w:r>
    </w:p>
    <w:p>
      <w:pPr>
        <w:pStyle w:val="BodyText"/>
      </w:pPr>
      <w:r>
        <w:t xml:space="preserve">My path to psychiatry began during my medical studies at [University Name], where I was captivated by the intricate interplay between biology, psychology, and societal context in mental health. This fascination deepened during my residency at [Hospital/Clinic Name] in Israel, where I gained hands-on experience treating patients from varied backgrounds—Ashkenazi and Sephardic Jewish communities, Mizrahi immigrants, Ethiopian-Israelis, Russian-speaking newcomers, and the city’s growing international population. Tel Aviv’s status as a global hub of innovation and cultural convergence became my classroom. Witnessing how trauma from migration, socioeconomic pressures in a fast-paced metropolis like Tel Aviv (with its unique blend of coastal energy and urban intensity), and the evolving mental health needs of young professionals shaped my clinical approach was transformative. I learned that effective psychiatric care in Israel cannot be standardized; it demands cultural humility, linguistic sensitivity, and an understanding of local contexts—from the historic neighborhoods of Neve Tzedek to the tech-driven corridors near Rabin Square.</w:t>
      </w:r>
    </w:p>
    <w:p>
      <w:pPr>
        <w:pStyle w:val="BodyText"/>
      </w:pPr>
      <w:r>
        <w:t xml:space="preserve">Throughout my training, I prioritized integrating evidence-based practices with culturally responsive care. At [Previous Institution], I co-developed a pilot program for anxiety disorders tailored to Israeli youth navigating military service and academic pressures, incorporating cognitive-behavioral therapy (CBT) adapted with local metaphors and community resources. This project underscored a critical insight: mental health support in Israel must resonate with the lived experiences of its people. Whether addressing the silent burden of PTSD among veterans, supporting families adjusting to new cultural norms, or providing trauma-informed care for refugees arriving through Tel Aviv’s ports, I’ve learned that empathy must be paired with structural awareness. In Tel Aviv—a city where mental health stigma is gradually dismantling but still lingers—I am particularly motivated to champion accessibility through community outreach and partnerships with NGOs like Nefesh B’Nefesh and the Israel Mental Health Association.</w:t>
      </w:r>
    </w:p>
    <w:p>
      <w:pPr>
        <w:pStyle w:val="BodyText"/>
      </w:pPr>
      <w:r>
        <w:t xml:space="preserve">My commitment to Tel Aviv specifically stems from its position as a national leader in psychiatric innovation. The city houses world-class institutions such as Sheba Medical Center, Sourasky Medical Center (Ichilov), and the Rambam Health Care Campus—centers at the forefront of research on PTSD, depression in urban settings, and digital mental health tools. I am eager to collaborate with these entities to advance care models that address Tel Aviv’s unique challenges: rising rates of anxiety among young adults, the need for specialized services for LGBTQ+ individuals in a rapidly evolving social climate, and the integration of technology into accessible treatment (e.g., telepsychiatry for remote communities near Tel Aviv). I have followed Israeli pioneers like Prof. Daniel S. Hirschberg’s work on neuroplasticity in trauma recovery and am inspired to contribute to this legacy.</w:t>
      </w:r>
    </w:p>
    <w:p>
      <w:pPr>
        <w:pStyle w:val="BodyText"/>
      </w:pPr>
      <w:r>
        <w:t xml:space="preserve">What sets my approach apart is my dedication to the "whole person" within their Tel Aviv context. For instance, during a rotation at the Tel Aviv Mental Health Clinic, I noticed that many patients from low-income neighborhoods near Jaffa struggled with consistent access due to transportation barriers or work schedules. I advocated for extended evening hours and partnered with local community centers to host drop-in sessions—resulting in a 30% increase in follow-up rates. This experience taught me that psychiatrists must be systemic thinkers, not just clinicians. In Israel, where healthcare is highly organized but fragmented across public and private sectors, bridging these gaps is essential for equitable care.</w:t>
      </w:r>
    </w:p>
    <w:p>
      <w:pPr>
        <w:pStyle w:val="BodyText"/>
      </w:pPr>
      <w:r>
        <w:t xml:space="preserve">My personal life further anchors me to the spirit of Tel Aviv. I have lived in the city for [Number] years, immersing myself in its rhythms—from morning coffee at Carmel Market to evening strolls along the beach. I speak Hebrew fluently (with a working knowledge of Russian and Arabic), having studied at [Language School/Institution]. This linguistic fluency is not merely practical; it allows me to connect authentically with patients and understand nuances in their stories. Tel Aviv’s ethos of "ma'aseh" (action) and resilience—the city that rises after every challenge—mirrors my own professional drive. I am drawn to its energy, where mental health progress is measured not only by clinical outcomes but by the strength of communities rebuilding themselves.</w:t>
      </w:r>
    </w:p>
    <w:p>
      <w:pPr>
        <w:pStyle w:val="BodyText"/>
      </w:pPr>
      <w:r>
        <w:t xml:space="preserve">Looking ahead, I envision myself contributing to Tel Aviv’s future as a psychiatrist who champions prevention, destigmatization, and collaboration. I aim to mentor young clinicians through initiatives at [Local University], advocate for policies that expand mental health coverage in Israel’s National Insurance (Bituach Leumi), and co-create community programs addressing the stressors of modern urban life. The opportunity to serve in Tel Aviv is not just about practicing psychiatry; it is about becoming part of a city where healing is woven into the fabric of daily existence. I am ready to bring my expertise, cultural insight, and relentless compassion to this mission—ensuring that every patient in Israel Tel Aviv feels seen, heard, and empowered on their path to wellness.</w:t>
      </w:r>
    </w:p>
    <w:p>
      <w:pPr>
        <w:pStyle w:val="BodyText"/>
      </w:pPr>
      <w:r>
        <w:t xml:space="preserve">My journey has been guided by a single truth: mental health is not a luxury but the foundation of vibrant communities. In Tel Aviv—a city that thrives at the intersection of tradition and tomorrow—I am eager to help build that foundation,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Tel Aviv, Israel</dc:title>
  <dc:creator/>
  <cp:keywords/>
  <dcterms:created xsi:type="dcterms:W3CDTF">2025-12-09T16:36:33Z</dcterms:created>
  <dcterms:modified xsi:type="dcterms:W3CDTF">2025-12-09T16:36:33Z</dcterms:modified>
</cp:coreProperties>
</file>

<file path=docProps/custom.xml><?xml version="1.0" encoding="utf-8"?>
<Properties xmlns="http://schemas.openxmlformats.org/officeDocument/2006/custom-properties" xmlns:vt="http://schemas.openxmlformats.org/officeDocument/2006/docPropsVTypes"/>
</file>