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0" w:name="X4c2c92f5ec022080821c14ef2ecf0ab35dd1a9e"/>
    <w:p>
      <w:pPr>
        <w:pStyle w:val="Heading1"/>
      </w:pPr>
      <w:r>
        <w:t xml:space="preserve">Personal Statement for Psychiatrist Position in Kenya Nairobi</w:t>
      </w:r>
    </w:p>
    <w:p>
      <w:pPr>
        <w:pStyle w:val="FirstParagraph"/>
      </w:pPr>
      <w:r>
        <w:t xml:space="preserve">As a dedicated and culturally attuned psychiatrist with over eight years of clinical experience across diverse African contexts, I am writing to express my profound commitment to serving the mental health needs of Nairobi's dynamic population. My journey toward this</w:t>
      </w:r>
      <w:r>
        <w:t xml:space="preserve"> </w:t>
      </w:r>
      <w:r>
        <w:rPr>
          <w:bCs/>
          <w:b/>
        </w:rPr>
        <w:t xml:space="preserve">Personal Statement</w:t>
      </w:r>
      <w:r>
        <w:t xml:space="preserve"> </w:t>
      </w:r>
      <w:r>
        <w:t xml:space="preserve">has been shaped by a deep understanding that effective psychiatric care in Kenya Nairobi must be rooted in cultural humility, community engagement, and evidence-based practice tailored to local realities. I am eager to contribute my skills to your institution’s mission of transforming mental healthcare accessibility across the Kenyan capital.</w:t>
      </w:r>
    </w:p>
    <w:p>
      <w:pPr>
        <w:pStyle w:val="BodyText"/>
      </w:pPr>
      <w:r>
        <w:t xml:space="preserve">My clinical foundation began at the University of Nairobi’s Department of Psychiatry, where I completed my MD and specialized in community psychiatry. This training immersed me in Nairobi’s unique challenges—urban migration pressures, post-conflict trauma from regional instability, and the stigma surrounding mental illness that often prevents marginalized communities from seeking help. During my residency at Kenyatta National Hospital, I witnessed firsthand how socioeconomic disparities exacerbate mental health crises: a single mother working three jobs exhibiting severe depression due to poverty; adolescents in Kibera slums grappling with anxiety after witnessing community violence; elderly patients suffering from undiagnosed dementia because they lacked transportation to clinics. These experiences cemented my conviction that psychiatric practice in Kenya Nairobi must transcend clinical diagnosis—it must be a bridge between medical science and social justice.</w:t>
      </w:r>
    </w:p>
    <w:p>
      <w:pPr>
        <w:pStyle w:val="BodyText"/>
      </w:pPr>
      <w:r>
        <w:t xml:space="preserve">My subsequent work with the African Mental Health Foundation (AMHF) across Eastern Africa allowed me to develop culturally resonant interventions. In Nairobi, I co-designed a mobile mental health unit that brought psychiatric services directly to informal settlements like Mathare and Mukuru. We trained community health workers in basic screening tools, integrated traditional healing practices where appropriate (such as incorporating respected elders into care pathways), and established safe spaces for women survivors of gender-based violence—addressing a critical gap highlighted in the 2022 Kenya Mental Health Report. This initiative reduced service barriers by 65% within its first year, proving that context-specific psychiatry yields measurable impact. As a</w:t>
      </w:r>
      <w:r>
        <w:t xml:space="preserve"> </w:t>
      </w:r>
      <w:r>
        <w:rPr>
          <w:bCs/>
          <w:b/>
        </w:rPr>
        <w:t xml:space="preserve">Psychiatrist</w:t>
      </w:r>
      <w:r>
        <w:t xml:space="preserve">, I view these outcomes not as clinical successes alone but as victories for community resilience.</w:t>
      </w:r>
    </w:p>
    <w:p>
      <w:pPr>
        <w:pStyle w:val="BodyText"/>
      </w:pPr>
      <w:r>
        <w:t xml:space="preserve">What sets my approach apart is my fluency in both biomedical psychiatry and the socioecological frameworks of Nairobi. I have presented research at the Kenya Psychiatric Association’s annual conference on "Mental Health Stigma Among Urban Youth in Nairobi," emphasizing how social media pressures intersect with cultural expectations to trigger anxiety disorders. My publication, "</w:t>
      </w:r>
      <w:r>
        <w:rPr>
          <w:iCs/>
          <w:i/>
        </w:rPr>
        <w:t xml:space="preserve">Decolonizing Psychiatry: Integrating Indigenous Knowledge in Urban Kenyan Settings</w:t>
      </w:r>
      <w:r>
        <w:t xml:space="preserve">" (2023), advocated for moving beyond Western diagnostic models to incorporate local idioms of distress—such as "kumbe" (a culturally specific somatic presentation of depression). This work resonated with Nairobi’s medical community, leading to collaborative training sessions for psychiatrists at Aga Khan University Hospital. I believe that true psychiatric excellence in</w:t>
      </w:r>
      <w:r>
        <w:t xml:space="preserve"> </w:t>
      </w:r>
      <w:r>
        <w:rPr>
          <w:bCs/>
          <w:b/>
        </w:rPr>
        <w:t xml:space="preserve">Kenya Nairobi</w:t>
      </w:r>
      <w:r>
        <w:t xml:space="preserve"> </w:t>
      </w:r>
      <w:r>
        <w:t xml:space="preserve">demands this synthesis: rigorous science meeting lived experience.</w:t>
      </w:r>
    </w:p>
    <w:p>
      <w:pPr>
        <w:pStyle w:val="BodyText"/>
      </w:pPr>
      <w:r>
        <w:t xml:space="preserve">I am particularly drawn to your institution’s focus on holistic care in a city where mental health resources are fragmented. Nairobi’s rapid urbanization has outpaced infrastructure, leaving 90% of its population without access to specialized psychiatric services (World Health Organization, 2023). I envision leading initiatives that leverage telemedicine for remote consultations in Kiambu and Embu counties while strengthening primary care partnerships in Nairobi’s public clinics. My goal is not merely to treat symptoms but to empower communities—through peer support networks, school-based mental health programs targeting students at risk of suicide, and advocacy for policy changes that prioritize mental healthcare funding. As a</w:t>
      </w:r>
      <w:r>
        <w:t xml:space="preserve"> </w:t>
      </w:r>
      <w:r>
        <w:rPr>
          <w:bCs/>
          <w:b/>
        </w:rPr>
        <w:t xml:space="preserve">Psychiatrist</w:t>
      </w:r>
      <w:r>
        <w:t xml:space="preserve"> </w:t>
      </w:r>
      <w:r>
        <w:t xml:space="preserve">embedded in Nairobi’s social fabric, I will champion culturally safe care where a patient’s identity as a Kikuyu farmer, Luo fishmonger, or Somali refugee informs their treatment plan.</w:t>
      </w:r>
    </w:p>
    <w:p>
      <w:pPr>
        <w:pStyle w:val="BodyText"/>
      </w:pPr>
      <w:r>
        <w:t xml:space="preserve">My commitment to Nairobi is deeply personal. Raised in a family where my grandmother’s untreated schizophrenia was dismissed as "spirit possession," I witnessed the cost of inadequate care. This shaped my resolve to dismantle barriers—both systemic and perceptual—that silence mental health struggles in Kenyan communities. In Nairobi, I’ve seen how urbanization creates isolation even amidst crowds: young professionals experiencing burnout from corporate pressures; refugees navigating trauma and xenophobia; aging parents caring for children with autism without support systems. As a</w:t>
      </w:r>
      <w:r>
        <w:t xml:space="preserve"> </w:t>
      </w:r>
      <w:r>
        <w:rPr>
          <w:bCs/>
          <w:b/>
        </w:rPr>
        <w:t xml:space="preserve">Psychiatrist</w:t>
      </w:r>
      <w:r>
        <w:t xml:space="preserve">, I treat not just the individual but the city’s collective wounds. My work with Nairobi City County’s Mental Health Task Force helped draft guidelines for integrating mental health into maternal care—reducing perinatal depression rates by 28% in pilot clinics.</w:t>
      </w:r>
    </w:p>
    <w:p>
      <w:pPr>
        <w:pStyle w:val="BodyText"/>
      </w:pPr>
      <w:r>
        <w:t xml:space="preserve">The future of psychiatry in Kenya Nairobi requires more than clinical expertise—it demands collaboration. I am eager to partner with NGOs like The Boma Project, faith-based organizations, and grassroots movements to co-create solutions. My ongoing partnership with the University of Nairobi’s School of Medicine includes developing a community psychiatrist training program focused on resource-limited settings—a model that could scale across Kenya. This aligns perfectly with your institution’s vision for sustainable mental healthcare transformation.</w:t>
      </w:r>
    </w:p>
    <w:p>
      <w:pPr>
        <w:pStyle w:val="BodyText"/>
      </w:pPr>
      <w:r>
        <w:t xml:space="preserve">In this</w:t>
      </w:r>
      <w:r>
        <w:t xml:space="preserve"> </w:t>
      </w:r>
      <w:r>
        <w:rPr>
          <w:bCs/>
          <w:b/>
        </w:rPr>
        <w:t xml:space="preserve">Personal Statement</w:t>
      </w:r>
      <w:r>
        <w:t xml:space="preserve">, I reaffirm that my passion is not abstract—it is grounded in Nairobi’s streets, clinics, and homes. I offer not just a resume but a promise: to bring evidence-based innovation while honoring the wisdom of Kenyan communities. As your next psychiatrist, I will ensure that every patient in Nairobi receives care that respects their humanity, their culture, and their right to healing. Together, we can build a mental healthcare system where no one is left behind in this vibrant city’s journey toward well-being.</w:t>
      </w:r>
    </w:p>
    <w:p>
      <w:pPr>
        <w:pStyle w:val="BodyText"/>
      </w:pPr>
      <w:r>
        <w:t xml:space="preserve">Dr. Amina Njeri Mwangi</w:t>
      </w:r>
      <w:r>
        <w:br/>
      </w:r>
      <w:r>
        <w:t xml:space="preserve">MBChB, MMed (Psychiatry), Cert. Global Mental Health (LSHTM)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Kenya Nairobi</dc:title>
  <dc:creator/>
  <dc:language>en</dc:language>
  <cp:keywords/>
  <dcterms:created xsi:type="dcterms:W3CDTF">2026-07-23T03:15:53Z</dcterms:created>
  <dcterms:modified xsi:type="dcterms:W3CDTF">2026-07-23T03:15:53Z</dcterms:modified>
</cp:coreProperties>
</file>

<file path=docProps/custom.xml><?xml version="1.0" encoding="utf-8"?>
<Properties xmlns="http://schemas.openxmlformats.org/officeDocument/2006/custom-properties" xmlns:vt="http://schemas.openxmlformats.org/officeDocument/2006/docPropsVTypes"/>
</file>