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Manila,</w:t>
      </w:r>
      <w:r>
        <w:t xml:space="preserve"> </w:t>
      </w:r>
      <w:r>
        <w:t xml:space="preserve">Philippines</w:t>
      </w:r>
    </w:p>
    <w:bookmarkStart w:id="20" w:name="X7bf1739c764389b6c85e47d26f14c3569568585"/>
    <w:p>
      <w:pPr>
        <w:pStyle w:val="Heading1"/>
      </w:pPr>
      <w:r>
        <w:t xml:space="preserve">Personal Statement: A Commitment to Mental Health Transformation in the Philippines Manila Context</w:t>
      </w:r>
    </w:p>
    <w:p>
      <w:pPr>
        <w:pStyle w:val="FirstParagraph"/>
      </w:pPr>
      <w:r>
        <w:t xml:space="preserve">In the vibrant, resilient tapestry of the Philippines Manila landscape, where urban energy collides with deep-rooted cultural traditions and pressing socio-economic challenges, I have forged my path as a dedicated Psychiatrist committed to transforming mental healthcare access and quality. This</w:t>
      </w:r>
      <w:r>
        <w:t xml:space="preserve"> </w:t>
      </w:r>
      <w:r>
        <w:rPr>
          <w:iCs/>
          <w:i/>
        </w:rPr>
        <w:t xml:space="preserve">Personal Statement</w:t>
      </w:r>
      <w:r>
        <w:t xml:space="preserve"> </w:t>
      </w:r>
      <w:r>
        <w:t xml:space="preserve">articulates my profound dedication to serving the unique needs of Filipinos in Manila, guided by both clinical excellence and an unwavering understanding of our national context.</w:t>
      </w:r>
    </w:p>
    <w:p>
      <w:pPr>
        <w:pStyle w:val="BodyText"/>
      </w:pPr>
      <w:r>
        <w:t xml:space="preserve">My journey began not merely with academic pursuit, but with a visceral understanding of mental health's critical role in national development. During my medical training in the Philippines, I witnessed firsthand how stigma and systemic gaps perpetuated suffering across Manila’s diverse communities – from overcrowded urban slums like those near Divisoria to affluent suburbs where silent struggles masked by *hiya* (shame) went untreated. The statistics are stark: a WHO report indicates nearly 1 in 5 Filipinos experiences mental health disorders, yet access to specialized care remains severely limited, particularly for the urban poor in Manila. As a future</w:t>
      </w:r>
      <w:r>
        <w:t xml:space="preserve"> </w:t>
      </w:r>
      <w:r>
        <w:rPr>
          <w:iCs/>
          <w:i/>
        </w:rPr>
        <w:t xml:space="preserve">Psychiatrist</w:t>
      </w:r>
      <w:r>
        <w:t xml:space="preserve">, I recognized that mere clinical knowledge was insufficient; true healing requires navigating cultural nuances, community structures, and the specific pressures of Philippine urban life – from traffic-induced stress and economic insecurity to familial expectations that often overshadow individual well-being.</w:t>
      </w:r>
    </w:p>
    <w:p>
      <w:pPr>
        <w:pStyle w:val="BodyText"/>
      </w:pPr>
      <w:r>
        <w:t xml:space="preserve">My clinical experiences in Manila solidified this conviction. Rotating through the National Center for Mental Health (NCMH) in Quezon City and public hospitals like the Manila Doctors Hospital, I engaged directly with patients grappling with depression, anxiety, and trauma stemming from poverty, violence, and displacement common in our metropolis. I learned that effective treatment here requires integrating Western psychiatric principles with Filipino *kamag-anak* (family) dynamics – a cornerstone of our culture. For instance, collaborating closely with families during therapy sessions for adolescents suffering from severe depression wasn’t just recommended; it was essential for engagement and sustainability, respecting the *bayanihan* spirit that defines community support in the</w:t>
      </w:r>
      <w:r>
        <w:t xml:space="preserve"> </w:t>
      </w:r>
      <w:r>
        <w:rPr>
          <w:iCs/>
          <w:i/>
        </w:rPr>
        <w:t xml:space="preserve">Philippines Manila</w:t>
      </w:r>
      <w:r>
        <w:t xml:space="preserve"> </w:t>
      </w:r>
      <w:r>
        <w:t xml:space="preserve">environment. I also participated in mobile mental health units serving informal settlers’ communities, understanding that proximity to care is as vital as clinical skill when geography and cost are barriers.</w:t>
      </w:r>
    </w:p>
    <w:p>
      <w:pPr>
        <w:pStyle w:val="BodyText"/>
      </w:pPr>
      <w:r>
        <w:t xml:space="preserve">Furthermore, I actively sought to bridge cultural divides within my practice. Recognizing that traditional healing practices (*albularyo*, *mangkukulam* beliefs) often coexist with modern medicine, I approached patients with respectful curiosity rather than dismissal. This wasn’t merely tolerance; it was strategic clinical practice. For a patient presenting with somatic symptoms of anxiety, acknowledging their initial consultation with a *faith healer* allowed me to build trust and collaboratively develop a care plan that honored their cultural framework while introducing evidence-based interventions. Such experiences taught me that being an effective</w:t>
      </w:r>
      <w:r>
        <w:t xml:space="preserve"> </w:t>
      </w:r>
      <w:r>
        <w:rPr>
          <w:iCs/>
          <w:i/>
        </w:rPr>
        <w:t xml:space="preserve">Psychiatrist</w:t>
      </w:r>
      <w:r>
        <w:t xml:space="preserve"> </w:t>
      </w:r>
      <w:r>
        <w:t xml:space="preserve">in the Philippines Manila context demands humility, adaptability, and deep respect for the patient’s lived reality – a reality shaped by *loob* (inner self), family honor, and community identity.</w:t>
      </w:r>
    </w:p>
    <w:p>
      <w:pPr>
        <w:pStyle w:val="BodyText"/>
      </w:pPr>
      <w:r>
        <w:t xml:space="preserve">The Philippine Mental Health Act of 2018 (Republic Act No. 11036) resonated deeply with my professional ethos. It championed community-based care, integration of mental health into primary care, and anti-stigma initiatives – goals I am committed to advancing in Manila. My involvement with the *Lakas ng Bayan* NGO, providing free screenings in public markets across Manila’s districts (like Quiapo and Tondo), reinforced this commitment. We saw how economic hardship directly exacerbates mental health crises; a mother unable to afford medication for her son's schizophrenia often prioritized food over his treatment. This is the reality I aim to address as a</w:t>
      </w:r>
      <w:r>
        <w:t xml:space="preserve"> </w:t>
      </w:r>
      <w:r>
        <w:rPr>
          <w:iCs/>
          <w:i/>
        </w:rPr>
        <w:t xml:space="preserve">Psychiatrist</w:t>
      </w:r>
      <w:r>
        <w:t xml:space="preserve"> </w:t>
      </w:r>
      <w:r>
        <w:t xml:space="preserve">– not just treating symptoms, but advocating for systems that prioritize mental wellness as fundamental to societal health in the</w:t>
      </w:r>
      <w:r>
        <w:t xml:space="preserve"> </w:t>
      </w:r>
      <w:r>
        <w:rPr>
          <w:iCs/>
          <w:i/>
        </w:rPr>
        <w:t xml:space="preserve">Philippines Manila</w:t>
      </w:r>
      <w:r>
        <w:t xml:space="preserve"> </w:t>
      </w:r>
      <w:r>
        <w:t xml:space="preserve">setting.</w:t>
      </w:r>
    </w:p>
    <w:p>
      <w:pPr>
        <w:pStyle w:val="BodyText"/>
      </w:pPr>
      <w:r>
        <w:t xml:space="preserve">I am acutely aware of Manila’s specific challenges: its population density strains healthcare infrastructure, long wait times deter patients from seeking care, and a severe shortage of psychiatrists (estimated at 1 per 200,000 people nationally) creates critical access gaps. My aspiration is to contribute meaningfully to overcoming this crisis. I aim to work within institutions committed to the National Mental Health Plan, developing culturally sensitive telepsychiatry programs for underserved areas in Metro Manila and mentoring young clinicians on integrating Filipino cultural values into evidence-based practice. I also plan to collaborate with local government units (LGUs) on school-based mental health initiatives, addressing the silent epidemic of adolescent anxiety and depression prevalent in Manila’s competitive academic environment.</w:t>
      </w:r>
    </w:p>
    <w:p>
      <w:pPr>
        <w:pStyle w:val="BodyText"/>
      </w:pPr>
      <w:r>
        <w:t xml:space="preserve">My approach is grounded not in foreign models, but in a profound understanding of Filipino resilience (*pagkabatid*). I believe that healing must be community-centered, family-involved, and culturally congruent. The warmth and strength of Filipinos – evident in their *pakikisama* (harmonious relationships) even amidst hardship – is the very foundation upon which sustainable mental health care must be built. This is why I am drawn specifically to Manila: it’s here that the urgency of our national mental health crisis converges with an unparalleled opportunity to innovate and lead change.</w:t>
      </w:r>
    </w:p>
    <w:p>
      <w:pPr>
        <w:pStyle w:val="BodyText"/>
      </w:pPr>
      <w:r>
        <w:t xml:space="preserve">As a future Psychiatrist in the</w:t>
      </w:r>
      <w:r>
        <w:t xml:space="preserve"> </w:t>
      </w:r>
      <w:r>
        <w:rPr>
          <w:iCs/>
          <w:i/>
        </w:rPr>
        <w:t xml:space="preserve">Philippines Manila</w:t>
      </w:r>
      <w:r>
        <w:t xml:space="preserve">, I pledge to be more than a clinician. I will be a bridge – between clinical science and cultural wisdom, between institutional resources and community need, between the individual patient’s struggle and our collective aspiration for a healthier nation. My training, my experiences in Manila's diverse communities, and my unwavering commitment to culturally competent care position me to make tangible contributions to the mental wellness of Filipinos right here in this dynamic city. I am ready to step into this vital role with compassion, competence, and a deep respect for what it means to serve the people of the Philippines Manila.</w:t>
      </w:r>
    </w:p>
    <w:p>
      <w:pPr>
        <w:pStyle w:val="BodyText"/>
      </w:pPr>
      <w:r>
        <w:t xml:space="preserve">The time for transformative mental healthcare in our nation is now. I am prepared to dedicate my career as a Psychiatrist to making that transformation a reality, one culturally informed interaction at a time, in the heart of the Philippines Manila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Manila, Philippines</dc:title>
  <dc:creator/>
  <dc:language>en</dc:language>
  <cp:keywords/>
  <dcterms:created xsi:type="dcterms:W3CDTF">2026-07-20T16:00:31Z</dcterms:created>
  <dcterms:modified xsi:type="dcterms:W3CDTF">2026-07-20T16:00:31Z</dcterms:modified>
</cp:coreProperties>
</file>

<file path=docProps/custom.xml><?xml version="1.0" encoding="utf-8"?>
<Properties xmlns="http://schemas.openxmlformats.org/officeDocument/2006/custom-properties" xmlns:vt="http://schemas.openxmlformats.org/officeDocument/2006/docPropsVTypes"/>
</file>