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Psychiatrist</w:t>
      </w:r>
      <w:r>
        <w:t xml:space="preserve"> </w:t>
      </w:r>
      <w:r>
        <w:t xml:space="preserve">Application</w:t>
      </w:r>
      <w:r>
        <w:t xml:space="preserve"> </w:t>
      </w:r>
      <w:r>
        <w:t xml:space="preserve">for</w:t>
      </w:r>
      <w:r>
        <w:t xml:space="preserve"> </w:t>
      </w:r>
      <w:r>
        <w:t xml:space="preserve">Turkey</w:t>
      </w:r>
      <w:r>
        <w:t xml:space="preserve"> </w:t>
      </w:r>
      <w:r>
        <w:t xml:space="preserve">Ankara</w:t>
      </w:r>
    </w:p>
    <w:bookmarkStart w:id="20" w:name="Xb2f8c8dbb6aebe4c65309099d2a7ed53e1ed176"/>
    <w:p>
      <w:pPr>
        <w:pStyle w:val="Heading1"/>
      </w:pPr>
      <w:r>
        <w:t xml:space="preserve">Personal Statement: A Commitment to Mental Health Excellence in Turkey Ankara</w:t>
      </w:r>
    </w:p>
    <w:p>
      <w:pPr>
        <w:pStyle w:val="FirstParagraph"/>
      </w:pPr>
      <w:r>
        <w:t xml:space="preserve">In crafting this personal statement, I reflect deeply on my journey as a psychiatrist and my unwavering dedication to advancing mental health care within the vibrant and culturally rich context of Turkey, specifically in Ankara. As a board-certified psychiatrist with over eight years of clinical experience across diverse healthcare settings, I have developed a profound understanding of the interplay between psychological well-being, cultural identity, and societal structures. My decision to pursue professional practice in Ankara is not merely logistical—it is rooted in a genuine commitment to serve Turkey’s evolving mental health landscape and contribute meaningfully to the nation’s holistic healthcare vision.</w:t>
      </w:r>
    </w:p>
    <w:p>
      <w:pPr>
        <w:pStyle w:val="BodyText"/>
      </w:pPr>
      <w:r>
        <w:t xml:space="preserve">My academic foundation began at the Faculty of Medicine, University of [Your Alma Mater], where I earned my medical degree with honors. During my psychiatric residency, I completed rotations at leading institutions in Europe and North America, specializing in evidence-based treatments for mood disorders, trauma-related conditions, and complex comorbidities. However, it was during a research fellowship focused on cross-cultural psychiatry that I became captivated by Turkey’s unique societal dynamics. Ankara—a city that embodies the nation’s historical depth and modern aspirations—emerged as a compelling destination where mental health services can be profoundly transformed through culturally attuned care.</w:t>
      </w:r>
    </w:p>
    <w:p>
      <w:pPr>
        <w:pStyle w:val="BodyText"/>
      </w:pPr>
      <w:r>
        <w:t xml:space="preserve">I recognize that in Turkey, particularly in Ankara, mental health care faces both opportunities and challenges. With a population of over 5.7 million residents in the metropolitan area alone, Ankara represents a microcosm of Turkey’s demographic diversity: urban professionals, rural migrants seeking opportunity, military personnel stationed at strategic bases, and international communities contributing to its cosmopolitan character. Yet stigma surrounding mental illness persists in many segments of society, often rooted in cultural norms that prioritize family cohesion over individual psychological needs. As a psychiatrist with advanced training in culturally sensitive therapeutic approaches—such as integrating Islamic principles into cognitive-behavioral therapy where appropriate—I am equipped to address these nuances with respect and efficacy.</w:t>
      </w:r>
    </w:p>
    <w:p>
      <w:pPr>
        <w:pStyle w:val="BodyText"/>
      </w:pPr>
      <w:r>
        <w:t xml:space="preserve">My clinical work has reinforced the necessity of local context in psychiatric practice. For instance, during a two-month clinical exchange at Hacettepe University Faculty of Medicine’s Department of Psychiatry (in Ankara), I collaborated on a community mental health initiative targeting refugee populations in the city’s outskirts. We designed workshops that combined trauma-informed care with Turkish cultural frameworks, significantly improving engagement rates among women from conflict-affected regions. This experience solidified my conviction that effective psychiatry in Turkey Ankara must transcend clinical protocols to embrace social determinants of health—education, economic stability, and familial support systems—that are especially vital in a city navigating rapid urbanization.</w:t>
      </w:r>
    </w:p>
    <w:p>
      <w:pPr>
        <w:pStyle w:val="BodyText"/>
      </w:pPr>
      <w:r>
        <w:t xml:space="preserve">Moreover, I have actively engaged with the Turkish medical community through professional networks. I attended the 2023 National Psychiatry Congress in Ankara, where I presented findings on reducing medication non-adherence among elderly patients using family-centered care models—a topic resonant with Turkey’s collectivist values. I also completed a certification program in Turkish language and culture at Bilkent University, enabling me to communicate directly with patients and collaborate seamlessly with local teams. This investment underscores my respect for Turkey’s linguistic heritage and my resolve to become an integrated member of the Ankara healthcare ecosystem.</w:t>
      </w:r>
    </w:p>
    <w:p>
      <w:pPr>
        <w:pStyle w:val="BodyText"/>
      </w:pPr>
      <w:r>
        <w:t xml:space="preserve">The Turkish Ministry of Health’s recent initiatives, such as expanding mental health units in primary care facilities nationwide, align perfectly with my professional ethos. I am eager to contribute to these efforts by working within Ankara’s public healthcare network or partnering with institutions like Çankırı Karatekin University Hospital, where innovative programs bridge psychiatry and community outreach. My goal is not only to deliver exceptional clinical care but also to mentor young Turkish psychiatrists, fostering a new generation that prioritizes both scientific rigor and cultural humility.</w:t>
      </w:r>
    </w:p>
    <w:p>
      <w:pPr>
        <w:pStyle w:val="BodyText"/>
      </w:pPr>
      <w:r>
        <w:t xml:space="preserve">What sets me apart as a psychiatrist is my belief that healing begins with understanding. In Ankara—a city where Ottoman heritage meets contemporary innovation—I see an opportunity to pioneer integrative models where traditional wisdom and modern psychiatry coexist. For example, I propose developing culturally tailored cognitive therapy groups for Turkish women experiencing perinatal depression, addressing both clinical symptoms and societal pressures unique to this demographic in Turkey. My approach is grounded in empathy: listening first, then applying evidence-based interventions that honor each patient’s identity within the broader fabric of Ankara society.</w:t>
      </w:r>
    </w:p>
    <w:p>
      <w:pPr>
        <w:pStyle w:val="BodyText"/>
      </w:pPr>
      <w:r>
        <w:t xml:space="preserve">This personal statement serves as a testament to my readiness to embrace the responsibilities of a psychiatrist in Turkey Ankara. I bring not just clinical expertise but a deep respect for the nation’s resilience and cultural richness. I am prepared to navigate licensing pathways through Turkey’s Medical Board, collaborate with colleagues at institutions like the Ankara University Faculty of Medicine, and contribute to policy discussions that elevate mental health as a cornerstone of national well-being. In doing so, I aim to honor Turkey’s commitment to inclusive healthcare while advancing my lifelong mission: making compassionate psychiatric care accessible to every individual in Ankara and beyond.</w:t>
      </w:r>
    </w:p>
    <w:p>
      <w:pPr>
        <w:pStyle w:val="BodyText"/>
      </w:pPr>
      <w:r>
        <w:t xml:space="preserve">As I prepare for this next chapter in my career, I remain steadfast in my vision for a future where mental health is no longer a marginalized concern but a central pillar of Turkey’s prosperity. In the heart of Ankara—where history, hope, and healing converge—I am ready to put that vision into action as a dedicated psychiatrist committed to the highest standards of care for all.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Psychiatrist Application for Turkey Ankara</dc:title>
  <dc:creator/>
  <cp:keywords/>
  <dcterms:created xsi:type="dcterms:W3CDTF">2026-07-20T21:22:56Z</dcterms:created>
  <dcterms:modified xsi:type="dcterms:W3CDTF">2026-07-20T21:22:56Z</dcterms:modified>
</cp:coreProperties>
</file>

<file path=docProps/custom.xml><?xml version="1.0" encoding="utf-8"?>
<Properties xmlns="http://schemas.openxmlformats.org/officeDocument/2006/custom-properties" xmlns:vt="http://schemas.openxmlformats.org/officeDocument/2006/docPropsVTypes"/>
</file>