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p>
    <w:bookmarkStart w:id="20" w:name="Xdf56aa5ace3981a78b47ecad56c207912bbaa78"/>
    <w:p>
      <w:pPr>
        <w:pStyle w:val="Heading1"/>
      </w:pPr>
      <w:r>
        <w:t xml:space="preserve">Personal Statement for Psychiatrist Position in United States Chicago</w:t>
      </w:r>
    </w:p>
    <w:p>
      <w:pPr>
        <w:pStyle w:val="FirstParagraph"/>
      </w:pPr>
      <w:r>
        <w:t xml:space="preserve">From my earliest clinical rotations in the bustling emergency departments of Chicago’s South Side, I recognized that mental health care is not merely a medical specialty—it is the essential foundation for human resilience. As I stood alongside trauma surgeons treating gunshot wounds and social workers supporting families reeling from community violence, I witnessed how untreated psychiatric conditions compound physical suffering and fracture communities. This profound realization cemented my commitment to becoming a Psychiatrist dedicated to serving the diverse populations of United States Chicago. My journey toward this vocation has been shaped by rigorous training, transformative clinical experiences, and an unwavering belief that healing begins where patients are—in their neighborhoods, their cultures, and their lived realities.</w:t>
      </w:r>
    </w:p>
    <w:p>
      <w:pPr>
        <w:pStyle w:val="BodyText"/>
      </w:pPr>
      <w:r>
        <w:t xml:space="preserve">My medical education at Northwestern University Feinberg School of Medicine immersed me in the intersection of neuroscience and social determinants of health. During my psychiatry clerkship, I worked under Dr. Evelyn Carter at Mount Sinai Hospital, a cornerstone institution serving Chicago’s immigrant communities. There, I saw how language barriers and systemic distrust could prevent individuals from accessing care—leading to crises that might have been prevented with early intervention. One memorable case involved Maria, a 32-year-old Mexican mother struggling with postpartum depression who had avoided treatment for months due to fears of deportation. Through culturally tailored therapy and collaboration with community health workers, we developed a plan that not only stabilized her mental health but also connected her to resources for her children’s education. This experience crystallized my understanding: effective psychiatry in United States Chicago requires more than clinical expertise—it demands humility, advocacy, and partnership with the communities we serve.</w:t>
      </w:r>
    </w:p>
    <w:p>
      <w:pPr>
        <w:pStyle w:val="BodyText"/>
      </w:pPr>
      <w:r>
        <w:t xml:space="preserve">My residency at Rush University Medical Center deepened this perspective. Working within Chicago’s unique urban ecosystem—a city where neighborhoods like Pilsen coexist with affluent Lakeview districts—I treated patients facing overlapping challenges: housing instability, economic precarity, and the psychological toll of chronic violence. I volunteered at the Chicago Coalition for the Homeless’ mental health clinic, where I diagnosed severe depression in a veteran who’d been sleeping in an alley for three months. Traditional treatment plans failed until we integrated housing assistance with medication management—a solution only possible through collaboration with social services embedded in Chicago’s safety-net system. This reinforced my conviction that as a Psychiatrist, I must be both healer and bridge-builder within the complex fabric of United States Chicago.</w:t>
      </w:r>
    </w:p>
    <w:p>
      <w:pPr>
        <w:pStyle w:val="BodyText"/>
      </w:pPr>
      <w:r>
        <w:t xml:space="preserve">What sets United States Chicago apart in psychiatry is its unparalleled diversity—a mosaic of cultures, languages, and socioeconomic backgrounds demanding nuanced care. In my fellowship at the University of Illinois Hospital’s Center for Transcultural Psychiatry, I specialized in treating trauma among refugees from Syria and Somalia. We developed a clinic model using interpreters trained in psychological terminology and incorporating traditional healing practices alongside evidence-based therapy. This work aligns with Chicago’s status as a global city where 40% of residents speak a language other than English at home—a demographic reality that demands culturally responsive psychiatry, not just translation services. My approach is informed by the Chicago Mental Health Network’s framework: care must meet patients in their community spaces, whether churches on the North Side or food co-ops in Englewood.</w:t>
      </w:r>
    </w:p>
    <w:p>
      <w:pPr>
        <w:pStyle w:val="BodyText"/>
      </w:pPr>
      <w:r>
        <w:t xml:space="preserve">My clinical philosophy centers on trauma-informed care and anti-racist practice. In a city where Black Chicagoans experience depression rates 30% higher than the national average due to historical inequities, I reject one-size-fits-all treatment models. During my time at the Community Mental Health Center in Bronzeville, I co-designed a group therapy program for young Black men that integrated discussions of racial microaggressions with CBT techniques—a project later adopted citywide by the Chicago Department of Public Health. This work embodies why I am drawn to Chicago: it’s not just a geographic location but an ecosystem where mental health care can actively dismantle systems of oppression. As a Psychiatrist, I see my role as advocating for policy changes that address root causes—like funding for school-based counseling in under-resourced districts or training police in de-escalation techniques to reduce trauma exposure.</w:t>
      </w:r>
    </w:p>
    <w:p>
      <w:pPr>
        <w:pStyle w:val="BodyText"/>
      </w:pPr>
      <w:r>
        <w:t xml:space="preserve">Beyond clinical practice, I am committed to contributing to Chicago’s mental health infrastructure. I recently co-authored a grant proposal with the Chicago Urban League exploring telepsychiatry for rural Cook County residents—a solution critical as we expand access beyond the city limits. My goal is to establish a community-based clinic on the West Side modeled after successful programs in Boston and Philadelphia, but deeply rooted in Chicago’s cultural context. I envision collaborating with local artists and barbershops to normalize mental health discussions, recognizing that healing often begins long before a patient enters an office.</w:t>
      </w:r>
    </w:p>
    <w:p>
      <w:pPr>
        <w:pStyle w:val="BodyText"/>
      </w:pPr>
      <w:r>
        <w:t xml:space="preserve">The challenges facing United States Chicago are immense—youth suicide rates exceeding the national average, an opioid crisis disproportionately affecting low-income communities, and a severe shortage of psychiatrists in many neighborhoods. Yet I see these not as insurmountable obstacles but as opportunities for innovation. My training taught me that resilience is not just individual—it is collective. When a patient named Jamal, battling schizophrenia after losing his job to automation, found stability through our clinic’s vocational rehabilitation partnership with local tech firms, he didn’t just recover—he became an advocate for others in his community. This is the transformative power of psychiatry I aim to harness in Chicago.</w:t>
      </w:r>
    </w:p>
    <w:p>
      <w:pPr>
        <w:pStyle w:val="BodyText"/>
      </w:pPr>
      <w:r>
        <w:t xml:space="preserve">In my Personal Statement, I do not merely outline qualifications—I articulate a promise: to be a Psychiatrist who listens first, acts with cultural humility, and stays committed to Chicago’s most vulnerable. The city’s grit and grace have shaped me as much as I hope to shape its mental health landscape. As we rebuild from pandemic trauma and systemic inequities, I am ready to contribute my skills as a clinician, researcher, and community partner. To practice psychiatry in United States Chicago is not just a career choice—it is a covenant with the people who call this city home. I seek to honor that covenant through every diagnosis, every conversation, and every policy I champion.</w:t>
      </w:r>
    </w:p>
    <w:p>
      <w:pPr>
        <w:pStyle w:val="BodyText"/>
      </w:pPr>
      <w:r>
        <w:t xml:space="preserve">— Dr. Amara Johnson,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dc:title>
  <dc:creator/>
  <dc:language>en</dc:language>
  <cp:keywords/>
  <dcterms:created xsi:type="dcterms:W3CDTF">2026-07-21T14:11:02Z</dcterms:created>
  <dcterms:modified xsi:type="dcterms:W3CDTF">2026-07-21T14:11:02Z</dcterms:modified>
</cp:coreProperties>
</file>

<file path=docProps/custom.xml><?xml version="1.0" encoding="utf-8"?>
<Properties xmlns="http://schemas.openxmlformats.org/officeDocument/2006/custom-properties" xmlns:vt="http://schemas.openxmlformats.org/officeDocument/2006/docPropsVTypes"/>
</file>